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r w:rsidR="007E22A7" w:rsidRPr="001A0191">
        <w:rPr>
          <w:rFonts w:ascii="Times New Roman" w:hAnsi="Times New Roman" w:cs="Times New Roman"/>
          <w:b/>
          <w:sz w:val="24"/>
          <w:u w:val="single"/>
        </w:rPr>
        <w:t xml:space="preserve"> </w:t>
      </w:r>
    </w:p>
    <w:p w:rsidR="00747CA5" w:rsidRPr="001A0191" w:rsidRDefault="00747CA5" w:rsidP="00747CA5">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PREGÃO ELETRÔNICO SRP UFPB/CPL-PU Nº 0</w:t>
      </w:r>
      <w:r>
        <w:rPr>
          <w:rFonts w:ascii="Times New Roman" w:hAnsi="Times New Roman" w:cs="Times New Roman"/>
          <w:b/>
          <w:sz w:val="24"/>
          <w:u w:val="single"/>
        </w:rPr>
        <w:t>05</w:t>
      </w:r>
      <w:r w:rsidRPr="001A0191">
        <w:rPr>
          <w:rFonts w:ascii="Times New Roman" w:hAnsi="Times New Roman" w:cs="Times New Roman"/>
          <w:b/>
          <w:sz w:val="24"/>
          <w:u w:val="single"/>
        </w:rPr>
        <w:t>/201</w:t>
      </w:r>
      <w:r>
        <w:rPr>
          <w:rFonts w:ascii="Times New Roman" w:hAnsi="Times New Roman" w:cs="Times New Roman"/>
          <w:b/>
          <w:sz w:val="24"/>
          <w:u w:val="single"/>
        </w:rPr>
        <w:t>7</w:t>
      </w:r>
    </w:p>
    <w:p w:rsidR="00747CA5" w:rsidRDefault="00747CA5" w:rsidP="00747CA5">
      <w:pPr>
        <w:tabs>
          <w:tab w:val="left" w:pos="1418"/>
        </w:tabs>
        <w:spacing w:line="360" w:lineRule="auto"/>
        <w:jc w:val="center"/>
        <w:rPr>
          <w:b/>
          <w:sz w:val="24"/>
          <w:u w:val="single"/>
        </w:rPr>
      </w:pPr>
      <w:r w:rsidRPr="001A0191">
        <w:rPr>
          <w:rFonts w:ascii="Times New Roman" w:hAnsi="Times New Roman" w:cs="Times New Roman"/>
          <w:b/>
          <w:sz w:val="24"/>
          <w:u w:val="single"/>
        </w:rPr>
        <w:t>PROCESSO ADMINISTRATIVO Nº 23074.0</w:t>
      </w:r>
      <w:r>
        <w:rPr>
          <w:rFonts w:ascii="Times New Roman" w:hAnsi="Times New Roman" w:cs="Times New Roman"/>
          <w:b/>
          <w:sz w:val="24"/>
          <w:u w:val="single"/>
        </w:rPr>
        <w:t>82377</w:t>
      </w:r>
      <w:r w:rsidRPr="001A0191">
        <w:rPr>
          <w:rFonts w:ascii="Times New Roman" w:hAnsi="Times New Roman" w:cs="Times New Roman"/>
          <w:b/>
          <w:sz w:val="24"/>
          <w:u w:val="single"/>
        </w:rPr>
        <w:t>/201</w:t>
      </w:r>
      <w:r>
        <w:rPr>
          <w:rFonts w:ascii="Times New Roman" w:hAnsi="Times New Roman" w:cs="Times New Roman"/>
          <w:b/>
          <w:sz w:val="24"/>
          <w:u w:val="single"/>
        </w:rPr>
        <w:t>6</w:t>
      </w:r>
      <w:r w:rsidRPr="001A0191">
        <w:rPr>
          <w:rFonts w:ascii="Times New Roman" w:hAnsi="Times New Roman" w:cs="Times New Roman"/>
          <w:b/>
          <w:sz w:val="24"/>
          <w:u w:val="single"/>
        </w:rPr>
        <w:t>-</w:t>
      </w:r>
      <w:r>
        <w:rPr>
          <w:rFonts w:ascii="Times New Roman" w:hAnsi="Times New Roman" w:cs="Times New Roman"/>
          <w:b/>
          <w:sz w:val="24"/>
          <w:u w:val="single"/>
        </w:rPr>
        <w:t>86</w:t>
      </w:r>
    </w:p>
    <w:p w:rsidR="006A07B1" w:rsidRPr="001A0191" w:rsidRDefault="006A07B1" w:rsidP="00313D10">
      <w:pPr>
        <w:tabs>
          <w:tab w:val="left" w:pos="1418"/>
        </w:tabs>
        <w:spacing w:line="360" w:lineRule="auto"/>
        <w:ind w:right="-17"/>
        <w:jc w:val="center"/>
        <w:rPr>
          <w:rFonts w:ascii="Times New Roman" w:hAnsi="Times New Roman" w:cs="Times New Roman"/>
          <w:b/>
          <w:bCs/>
          <w:sz w:val="24"/>
        </w:rPr>
      </w:pPr>
    </w:p>
    <w:p w:rsidR="00014FF2" w:rsidRDefault="00014FF2" w:rsidP="00313D10">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313D10"/>
    <w:p w:rsidR="006A07B1" w:rsidRPr="00014FF2"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014FF2">
        <w:rPr>
          <w:rFonts w:ascii="Times New Roman" w:hAnsi="Times New Roman" w:cs="Times New Roman"/>
          <w:sz w:val="24"/>
        </w:rPr>
        <w:t xml:space="preserve">Torna-se público, para conhecimento dos interessados, que a Universidade Federal da Paraíba – UFPB, por intermédio do Pregoeiro designado pela </w:t>
      </w:r>
      <w:r w:rsidR="00011730" w:rsidRPr="00014FF2">
        <w:rPr>
          <w:rFonts w:ascii="Times New Roman" w:hAnsi="Times New Roman" w:cs="Times New Roman"/>
          <w:sz w:val="24"/>
        </w:rPr>
        <w:t>PORTARIA/UFPB/PU nº 021/2016, de 10 de abril de 2016</w:t>
      </w:r>
      <w:r w:rsidRPr="00014FF2">
        <w:rPr>
          <w:rFonts w:ascii="Times New Roman" w:hAnsi="Times New Roman" w:cs="Times New Roman"/>
          <w:sz w:val="24"/>
        </w:rPr>
        <w:t>, por meio da Comissão Permanente de Licitação da Prefeitura Universitária (CPL-PU), sediada na Cidade Universitária, Castelo Branco, João Pessoa – PB, CEP nº 58051-900, realizará licitação para REGISTRO DE PREÇOS, na modalidade PREGÃO, na forma ELETRÔNICA</w:t>
      </w:r>
      <w:r w:rsidRPr="005C259B">
        <w:rPr>
          <w:rFonts w:ascii="Times New Roman" w:hAnsi="Times New Roman" w:cs="Times New Roman"/>
          <w:sz w:val="24"/>
        </w:rPr>
        <w:t xml:space="preserve">, do tipo menor preço global anual por grupo, </w:t>
      </w:r>
      <w:r w:rsidR="0073470F" w:rsidRPr="005C259B">
        <w:rPr>
          <w:rFonts w:ascii="Times New Roman" w:hAnsi="Times New Roman" w:cs="Times New Roman"/>
          <w:sz w:val="24"/>
        </w:rPr>
        <w:t>nos termos da Lei nº 10.520, de 17 de julho de 2002</w:t>
      </w:r>
      <w:r w:rsidR="0073470F" w:rsidRPr="00014FF2">
        <w:rPr>
          <w:rFonts w:ascii="Times New Roman" w:hAnsi="Times New Roman" w:cs="Times New Roman"/>
          <w:sz w:val="24"/>
        </w:rPr>
        <w:t>,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w:t>
      </w:r>
      <w:r w:rsidRPr="00014FF2">
        <w:rPr>
          <w:rFonts w:ascii="Times New Roman" w:hAnsi="Times New Roman" w:cs="Times New Roman"/>
          <w:sz w:val="24"/>
        </w:rPr>
        <w:t xml:space="preserve"> </w:t>
      </w:r>
    </w:p>
    <w:p w:rsidR="006A07B1" w:rsidRPr="0092721B" w:rsidRDefault="006A07B1" w:rsidP="00313D10">
      <w:pPr>
        <w:tabs>
          <w:tab w:val="left" w:pos="1418"/>
        </w:tabs>
        <w:spacing w:line="360" w:lineRule="auto"/>
        <w:rPr>
          <w:rFonts w:ascii="Times New Roman" w:hAnsi="Times New Roman" w:cs="Times New Roman"/>
          <w:b/>
          <w:sz w:val="24"/>
          <w:highlight w:val="yellow"/>
        </w:rPr>
      </w:pPr>
    </w:p>
    <w:p w:rsidR="006A07B1" w:rsidRPr="007E22A7" w:rsidRDefault="006A07B1" w:rsidP="00313D10">
      <w:pPr>
        <w:tabs>
          <w:tab w:val="left" w:pos="1418"/>
        </w:tabs>
        <w:spacing w:line="360" w:lineRule="auto"/>
        <w:rPr>
          <w:rFonts w:ascii="Times New Roman" w:hAnsi="Times New Roman" w:cs="Times New Roman"/>
          <w:b/>
          <w:sz w:val="24"/>
          <w:highlight w:val="yellow"/>
        </w:rPr>
      </w:pPr>
      <w:r w:rsidRPr="00E3718E">
        <w:rPr>
          <w:rFonts w:ascii="Times New Roman" w:hAnsi="Times New Roman" w:cs="Times New Roman"/>
          <w:b/>
          <w:sz w:val="24"/>
        </w:rPr>
        <w:t xml:space="preserve">Data da sessão: </w:t>
      </w:r>
      <w:r w:rsidR="00E3718E" w:rsidRPr="00E3718E">
        <w:rPr>
          <w:rFonts w:ascii="Times New Roman" w:hAnsi="Times New Roman" w:cs="Times New Roman"/>
          <w:b/>
          <w:sz w:val="24"/>
        </w:rPr>
        <w:t>0</w:t>
      </w:r>
      <w:r w:rsidR="00547E8F">
        <w:rPr>
          <w:rFonts w:ascii="Times New Roman" w:hAnsi="Times New Roman" w:cs="Times New Roman"/>
          <w:b/>
          <w:sz w:val="24"/>
        </w:rPr>
        <w:t>3</w:t>
      </w:r>
      <w:bookmarkStart w:id="0" w:name="_GoBack"/>
      <w:bookmarkEnd w:id="0"/>
      <w:r w:rsidR="00F34CA4" w:rsidRPr="00E3718E">
        <w:rPr>
          <w:rFonts w:ascii="Times New Roman" w:hAnsi="Times New Roman" w:cs="Times New Roman"/>
          <w:b/>
          <w:sz w:val="24"/>
        </w:rPr>
        <w:t>/</w:t>
      </w:r>
      <w:r w:rsidR="00E3718E" w:rsidRPr="00E3718E">
        <w:rPr>
          <w:rFonts w:ascii="Times New Roman" w:hAnsi="Times New Roman" w:cs="Times New Roman"/>
          <w:b/>
          <w:sz w:val="24"/>
        </w:rPr>
        <w:t>03</w:t>
      </w:r>
      <w:r w:rsidRPr="00E3718E">
        <w:rPr>
          <w:rFonts w:ascii="Times New Roman" w:hAnsi="Times New Roman" w:cs="Times New Roman"/>
          <w:b/>
          <w:sz w:val="24"/>
        </w:rPr>
        <w:t>/201</w:t>
      </w:r>
      <w:r w:rsidR="006048E3" w:rsidRPr="00E3718E">
        <w:rPr>
          <w:rFonts w:ascii="Times New Roman" w:hAnsi="Times New Roman" w:cs="Times New Roman"/>
          <w:b/>
          <w:sz w:val="24"/>
        </w:rPr>
        <w:t>7</w:t>
      </w:r>
      <w:r w:rsidRPr="00E3718E">
        <w:rPr>
          <w:rFonts w:ascii="Times New Roman" w:hAnsi="Times New Roman" w:cs="Times New Roman"/>
          <w:b/>
          <w:sz w:val="24"/>
        </w:rPr>
        <w:t>.</w:t>
      </w:r>
    </w:p>
    <w:p w:rsidR="006A07B1" w:rsidRPr="0092721B" w:rsidRDefault="00F34CA4" w:rsidP="00313D10">
      <w:pPr>
        <w:tabs>
          <w:tab w:val="left" w:pos="1418"/>
        </w:tabs>
        <w:spacing w:line="360" w:lineRule="auto"/>
        <w:rPr>
          <w:rFonts w:ascii="Times New Roman" w:hAnsi="Times New Roman" w:cs="Times New Roman"/>
          <w:b/>
          <w:sz w:val="24"/>
        </w:rPr>
      </w:pPr>
      <w:r w:rsidRPr="00E3718E">
        <w:rPr>
          <w:rFonts w:ascii="Times New Roman" w:hAnsi="Times New Roman" w:cs="Times New Roman"/>
          <w:b/>
          <w:sz w:val="24"/>
        </w:rPr>
        <w:t xml:space="preserve">Horário: </w:t>
      </w:r>
      <w:r w:rsidR="00E3718E" w:rsidRPr="00E3718E">
        <w:rPr>
          <w:rFonts w:ascii="Times New Roman" w:hAnsi="Times New Roman" w:cs="Times New Roman"/>
          <w:b/>
          <w:sz w:val="24"/>
        </w:rPr>
        <w:t>09</w:t>
      </w:r>
      <w:r w:rsidRPr="00E3718E">
        <w:rPr>
          <w:rFonts w:ascii="Times New Roman" w:hAnsi="Times New Roman" w:cs="Times New Roman"/>
          <w:b/>
          <w:sz w:val="24"/>
        </w:rPr>
        <w:t>h:</w:t>
      </w:r>
      <w:r w:rsidR="00E3718E" w:rsidRPr="00E3718E">
        <w:rPr>
          <w:rFonts w:ascii="Times New Roman" w:hAnsi="Times New Roman" w:cs="Times New Roman"/>
          <w:b/>
          <w:sz w:val="24"/>
        </w:rPr>
        <w:t>30</w:t>
      </w:r>
      <w:r w:rsidR="006A07B1" w:rsidRPr="00E3718E">
        <w:rPr>
          <w:rFonts w:ascii="Times New Roman" w:hAnsi="Times New Roman" w:cs="Times New Roman"/>
          <w:b/>
          <w:sz w:val="24"/>
        </w:rPr>
        <w:t>min (horário de Brasília – DF).</w:t>
      </w:r>
    </w:p>
    <w:p w:rsidR="009756B3" w:rsidRPr="0092721B" w:rsidRDefault="006A07B1" w:rsidP="00313D10">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7E0710" w:rsidRDefault="00006CA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6048E3">
        <w:rPr>
          <w:rFonts w:ascii="Times New Roman" w:hAnsi="Times New Roman" w:cs="Times New Roman"/>
          <w:color w:val="auto"/>
          <w:sz w:val="24"/>
          <w:szCs w:val="24"/>
        </w:rPr>
        <w:lastRenderedPageBreak/>
        <w:t>D</w:t>
      </w:r>
      <w:r w:rsidR="000F104D" w:rsidRPr="006048E3">
        <w:rPr>
          <w:rFonts w:ascii="Times New Roman" w:hAnsi="Times New Roman" w:cs="Times New Roman"/>
          <w:color w:val="auto"/>
          <w:sz w:val="24"/>
          <w:szCs w:val="24"/>
        </w:rPr>
        <w:t>O OBJETO</w:t>
      </w:r>
    </w:p>
    <w:p w:rsidR="007E0710" w:rsidRPr="007E0710" w:rsidRDefault="007E0710" w:rsidP="00313D10">
      <w:pPr>
        <w:spacing w:line="360" w:lineRule="auto"/>
      </w:pPr>
    </w:p>
    <w:p w:rsidR="006A07B1" w:rsidRPr="005C259B" w:rsidRDefault="0012389A" w:rsidP="00313D10">
      <w:pPr>
        <w:numPr>
          <w:ilvl w:val="1"/>
          <w:numId w:val="33"/>
        </w:numPr>
        <w:tabs>
          <w:tab w:val="left" w:pos="1418"/>
        </w:tabs>
        <w:spacing w:line="360" w:lineRule="auto"/>
        <w:ind w:left="0" w:firstLine="0"/>
        <w:jc w:val="both"/>
        <w:rPr>
          <w:rFonts w:ascii="Times New Roman" w:hAnsi="Times New Roman" w:cs="Times New Roman"/>
          <w:b/>
          <w:sz w:val="24"/>
        </w:rPr>
      </w:pPr>
      <w:r w:rsidRPr="005C259B">
        <w:rPr>
          <w:rFonts w:ascii="Times New Roman" w:hAnsi="Times New Roman" w:cs="Times New Roman"/>
          <w:b/>
          <w:sz w:val="24"/>
        </w:rPr>
        <w:t xml:space="preserve">O objeto da presente licitação é </w:t>
      </w:r>
      <w:r w:rsidR="00747CA5" w:rsidRPr="005C259B">
        <w:rPr>
          <w:rFonts w:ascii="Times New Roman" w:hAnsi="Times New Roman" w:cs="Times New Roman"/>
          <w:b/>
          <w:bCs/>
          <w:sz w:val="24"/>
        </w:rPr>
        <w:t xml:space="preserve">o registro de preços para eventual contratação de empresa especializada no ramo de construção civil para execução dos serviços de manutenção preventiva e corretiva, com fornecimento de materiais, das instalações prediais do Campus I da UFPB, </w:t>
      </w:r>
      <w:r w:rsidR="00747CA5" w:rsidRPr="005C259B">
        <w:rPr>
          <w:rFonts w:ascii="Times New Roman" w:hAnsi="Times New Roman" w:cs="Times New Roman"/>
          <w:b/>
          <w:sz w:val="24"/>
        </w:rPr>
        <w:t>conforme condições, quantidades e exigências e estimativas estabelecidas em Edital e em todos os seus anexos</w:t>
      </w:r>
      <w:r w:rsidR="006048E3" w:rsidRPr="005C259B">
        <w:rPr>
          <w:rFonts w:ascii="Times New Roman" w:hAnsi="Times New Roman" w:cs="Times New Roman"/>
          <w:b/>
          <w:sz w:val="24"/>
        </w:rPr>
        <w:t>.</w:t>
      </w:r>
    </w:p>
    <w:p w:rsidR="006A07B1" w:rsidRPr="00C23C4C"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5C259B">
        <w:rPr>
          <w:rFonts w:ascii="Times New Roman" w:hAnsi="Times New Roman" w:cs="Times New Roman"/>
          <w:sz w:val="24"/>
        </w:rPr>
        <w:t xml:space="preserve">A licitação será </w:t>
      </w:r>
      <w:r w:rsidR="0073470F" w:rsidRPr="005C259B">
        <w:rPr>
          <w:rFonts w:ascii="Times New Roman" w:hAnsi="Times New Roman" w:cs="Times New Roman"/>
          <w:sz w:val="24"/>
        </w:rPr>
        <w:t>constituída</w:t>
      </w:r>
      <w:r w:rsidRPr="005C259B">
        <w:rPr>
          <w:rFonts w:ascii="Times New Roman" w:hAnsi="Times New Roman" w:cs="Times New Roman"/>
          <w:sz w:val="24"/>
        </w:rPr>
        <w:t xml:space="preserve"> </w:t>
      </w:r>
      <w:r w:rsidR="0073470F" w:rsidRPr="005C259B">
        <w:rPr>
          <w:rFonts w:ascii="Times New Roman" w:hAnsi="Times New Roman" w:cs="Times New Roman"/>
          <w:sz w:val="24"/>
        </w:rPr>
        <w:t xml:space="preserve">por </w:t>
      </w:r>
      <w:r w:rsidRPr="005C259B">
        <w:rPr>
          <w:rFonts w:ascii="Times New Roman" w:hAnsi="Times New Roman" w:cs="Times New Roman"/>
          <w:sz w:val="24"/>
        </w:rPr>
        <w:t xml:space="preserve">um único grupo, formado </w:t>
      </w:r>
      <w:r w:rsidR="0073470F" w:rsidRPr="005C259B">
        <w:rPr>
          <w:rFonts w:ascii="Times New Roman" w:hAnsi="Times New Roman" w:cs="Times New Roman"/>
          <w:sz w:val="24"/>
        </w:rPr>
        <w:t xml:space="preserve">pelos </w:t>
      </w:r>
      <w:r w:rsidR="005C259B" w:rsidRPr="005C259B">
        <w:rPr>
          <w:rFonts w:ascii="Times New Roman" w:hAnsi="Times New Roman" w:cs="Times New Roman"/>
          <w:sz w:val="24"/>
        </w:rPr>
        <w:t>itens constantes</w:t>
      </w:r>
      <w:r w:rsidR="0073470F" w:rsidRPr="005C259B">
        <w:rPr>
          <w:rFonts w:ascii="Times New Roman" w:hAnsi="Times New Roman" w:cs="Times New Roman"/>
          <w:sz w:val="24"/>
        </w:rPr>
        <w:t xml:space="preserve"> </w:t>
      </w:r>
      <w:r w:rsidR="00EF0B5A">
        <w:rPr>
          <w:rFonts w:ascii="Times New Roman" w:hAnsi="Times New Roman" w:cs="Times New Roman"/>
          <w:sz w:val="24"/>
        </w:rPr>
        <w:t>d</w:t>
      </w:r>
      <w:r w:rsidR="0073470F" w:rsidRPr="005C259B">
        <w:rPr>
          <w:rFonts w:ascii="Times New Roman" w:hAnsi="Times New Roman" w:cs="Times New Roman"/>
          <w:sz w:val="24"/>
        </w:rPr>
        <w:t>a P</w:t>
      </w:r>
      <w:r w:rsidR="00B360A8" w:rsidRPr="005C259B">
        <w:rPr>
          <w:rFonts w:ascii="Times New Roman" w:hAnsi="Times New Roman" w:cs="Times New Roman"/>
          <w:sz w:val="24"/>
        </w:rPr>
        <w:t xml:space="preserve">lanilha de </w:t>
      </w:r>
      <w:r w:rsidR="0073470F" w:rsidRPr="005C259B">
        <w:rPr>
          <w:rFonts w:ascii="Times New Roman" w:hAnsi="Times New Roman" w:cs="Times New Roman"/>
          <w:sz w:val="24"/>
        </w:rPr>
        <w:t>Formação de P</w:t>
      </w:r>
      <w:r w:rsidR="00B360A8" w:rsidRPr="005C259B">
        <w:rPr>
          <w:rFonts w:ascii="Times New Roman" w:hAnsi="Times New Roman" w:cs="Times New Roman"/>
          <w:sz w:val="24"/>
        </w:rPr>
        <w:t>reços</w:t>
      </w:r>
      <w:r w:rsidRPr="005C259B">
        <w:rPr>
          <w:rFonts w:ascii="Times New Roman" w:hAnsi="Times New Roman" w:cs="Times New Roman"/>
          <w:sz w:val="24"/>
        </w:rPr>
        <w:t xml:space="preserve"> </w:t>
      </w:r>
      <w:r w:rsidR="0073470F" w:rsidRPr="005C259B">
        <w:rPr>
          <w:rFonts w:ascii="Times New Roman" w:hAnsi="Times New Roman" w:cs="Times New Roman"/>
          <w:sz w:val="24"/>
        </w:rPr>
        <w:t>(</w:t>
      </w:r>
      <w:r w:rsidR="0073470F" w:rsidRPr="00EF0B5A">
        <w:rPr>
          <w:rFonts w:ascii="Times New Roman" w:hAnsi="Times New Roman" w:cs="Times New Roman"/>
          <w:b/>
          <w:sz w:val="24"/>
        </w:rPr>
        <w:t>Anexo VII</w:t>
      </w:r>
      <w:r w:rsidR="0073470F" w:rsidRPr="005C259B">
        <w:rPr>
          <w:rFonts w:ascii="Times New Roman" w:hAnsi="Times New Roman" w:cs="Times New Roman"/>
          <w:sz w:val="24"/>
        </w:rPr>
        <w:t xml:space="preserve">), </w:t>
      </w:r>
      <w:r w:rsidRPr="005C259B">
        <w:rPr>
          <w:rFonts w:ascii="Times New Roman" w:hAnsi="Times New Roman" w:cs="Times New Roman"/>
          <w:sz w:val="24"/>
        </w:rPr>
        <w:t xml:space="preserve">devendo o licitante oferecer proposta para todos os itens que </w:t>
      </w:r>
      <w:r w:rsidR="00EF0B5A">
        <w:rPr>
          <w:rFonts w:ascii="Times New Roman" w:hAnsi="Times New Roman" w:cs="Times New Roman"/>
          <w:sz w:val="24"/>
        </w:rPr>
        <w:t>a</w:t>
      </w:r>
      <w:r w:rsidRPr="005C259B">
        <w:rPr>
          <w:rFonts w:ascii="Times New Roman" w:hAnsi="Times New Roman" w:cs="Times New Roman"/>
          <w:sz w:val="24"/>
        </w:rPr>
        <w:t xml:space="preserve"> compõem</w:t>
      </w:r>
      <w:r w:rsidR="00EF0B5A">
        <w:rPr>
          <w:rFonts w:ascii="Times New Roman" w:hAnsi="Times New Roman" w:cs="Times New Roman"/>
          <w:sz w:val="24"/>
        </w:rPr>
        <w:t xml:space="preserve">, </w:t>
      </w:r>
      <w:r w:rsidR="00EF0B5A" w:rsidRPr="00C23C4C">
        <w:rPr>
          <w:rFonts w:ascii="Times New Roman" w:hAnsi="Times New Roman" w:cs="Times New Roman"/>
          <w:b/>
          <w:sz w:val="24"/>
        </w:rPr>
        <w:t>sendo vedado oferecer preço unitário superior aos estimados pela Administração para cada item da citada planilha</w:t>
      </w:r>
      <w:r w:rsidRPr="00C23C4C">
        <w:rPr>
          <w:rFonts w:ascii="Times New Roman" w:hAnsi="Times New Roman" w:cs="Times New Roman"/>
          <w:sz w:val="24"/>
        </w:rPr>
        <w:t>.</w:t>
      </w:r>
    </w:p>
    <w:p w:rsidR="009756B3" w:rsidRPr="005A4022" w:rsidRDefault="009756B3" w:rsidP="00313D10">
      <w:pPr>
        <w:tabs>
          <w:tab w:val="left" w:pos="1418"/>
        </w:tabs>
        <w:spacing w:line="360" w:lineRule="auto"/>
        <w:jc w:val="both"/>
        <w:rPr>
          <w:rFonts w:ascii="Times New Roman" w:hAnsi="Times New Roman" w:cs="Times New Roman"/>
          <w:color w:val="000000" w:themeColor="text1"/>
          <w:sz w:val="24"/>
        </w:rPr>
      </w:pPr>
    </w:p>
    <w:p w:rsidR="007E0710" w:rsidRDefault="00F8022C"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7E0710" w:rsidRPr="007E0710" w:rsidRDefault="007E0710" w:rsidP="00313D10">
      <w:pPr>
        <w:spacing w:line="360" w:lineRule="auto"/>
        <w:rPr>
          <w:lang w:eastAsia="en-US"/>
        </w:rPr>
      </w:pP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preços para o órgão gerenciador e órgãos participantes, </w:t>
      </w:r>
      <w:r w:rsidR="00E3718E" w:rsidRPr="0092721B">
        <w:rPr>
          <w:rFonts w:ascii="Times New Roman" w:hAnsi="Times New Roman" w:cs="Times New Roman"/>
          <w:sz w:val="24"/>
        </w:rPr>
        <w:t>independentemente</w:t>
      </w:r>
      <w:r w:rsidRPr="0092721B">
        <w:rPr>
          <w:rFonts w:ascii="Times New Roman" w:hAnsi="Times New Roman" w:cs="Times New Roman"/>
          <w:sz w:val="24"/>
        </w:rPr>
        <w:t xml:space="preserve"> do número de órgãos não participantes que eventualmente aderirem.</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cobrança do cumprimento pelo fornecedor das obrigações contratualmente assumidas e a apli</w:t>
      </w:r>
      <w:r w:rsidRPr="0092721B">
        <w:rPr>
          <w:rFonts w:ascii="Times New Roman" w:hAnsi="Times New Roman" w:cs="Times New Roman"/>
          <w:sz w:val="24"/>
        </w:rPr>
        <w:lastRenderedPageBreak/>
        <w:t>cação, observada a ampla defesa e o contraditório, de eventuais penalidades decorrentes do descumprimento de cláusulas contratuais, em relação as suas próprias contratações, informando as ocorrências ao órgão gerenciador.</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313D10">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313D10">
      <w:pPr>
        <w:pStyle w:val="PargrafodaLista"/>
        <w:tabs>
          <w:tab w:val="left" w:pos="1418"/>
        </w:tabs>
        <w:spacing w:line="360" w:lineRule="auto"/>
        <w:ind w:left="0"/>
        <w:jc w:val="both"/>
        <w:rPr>
          <w:rFonts w:ascii="Times New Roman" w:hAnsi="Times New Roman" w:cs="Times New Roman"/>
          <w:sz w:val="24"/>
        </w:rPr>
      </w:pPr>
    </w:p>
    <w:p w:rsidR="006412B4" w:rsidRDefault="006412B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7E0710" w:rsidRPr="007E0710" w:rsidRDefault="007E0710" w:rsidP="00313D10">
      <w:pPr>
        <w:spacing w:line="360" w:lineRule="auto"/>
      </w:pP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7E0710" w:rsidRPr="007E0710" w:rsidRDefault="007E0710" w:rsidP="00313D10">
      <w:pPr>
        <w:spacing w:line="360" w:lineRule="auto"/>
      </w:pP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w:t>
      </w:r>
      <w:r w:rsidRPr="0092721B">
        <w:rPr>
          <w:rFonts w:ascii="Times New Roman" w:hAnsi="Times New Roman" w:cs="Times New Roman"/>
          <w:sz w:val="24"/>
        </w:rPr>
        <w:lastRenderedPageBreak/>
        <w:t>tema de Cadastramento Unificado de Fornecedores – SICAF, conforme disposto no §3º do artigo 8º da IN SLTI/MPOG nº 2, de 2010.</w:t>
      </w: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92721B"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E.P.P’s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Default="00B70DEE" w:rsidP="00313D10">
      <w:pPr>
        <w:tabs>
          <w:tab w:val="left" w:pos="1418"/>
          <w:tab w:val="left" w:pos="1701"/>
        </w:tabs>
        <w:spacing w:line="360" w:lineRule="auto"/>
        <w:jc w:val="both"/>
        <w:rPr>
          <w:rFonts w:ascii="Times New Roman" w:hAnsi="Times New Roman" w:cs="Times New Roman"/>
          <w:bCs/>
          <w:sz w:val="24"/>
        </w:rPr>
      </w:pPr>
    </w:p>
    <w:p w:rsidR="007E0710" w:rsidRPr="0092721B" w:rsidRDefault="007E0710" w:rsidP="00313D10">
      <w:pPr>
        <w:tabs>
          <w:tab w:val="left" w:pos="1418"/>
          <w:tab w:val="left" w:pos="1701"/>
        </w:tabs>
        <w:spacing w:line="360" w:lineRule="auto"/>
        <w:jc w:val="both"/>
        <w:rPr>
          <w:rFonts w:ascii="Times New Roman" w:hAnsi="Times New Roman" w:cs="Times New Roman"/>
          <w:bCs/>
          <w:sz w:val="24"/>
        </w:rPr>
      </w:pPr>
    </w:p>
    <w:p w:rsidR="005531EA" w:rsidRDefault="005531E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313D10">
      <w:pPr>
        <w:spacing w:line="360" w:lineRule="auto"/>
      </w:pP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5C259B" w:rsidRDefault="00016D0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C259B">
        <w:rPr>
          <w:rFonts w:ascii="Times New Roman" w:hAnsi="Times New Roman" w:cs="Times New Roman"/>
          <w:b/>
          <w:sz w:val="24"/>
        </w:rPr>
        <w:t xml:space="preserve">Valor total da licitação: R$ </w:t>
      </w:r>
      <w:r w:rsidR="005C259B" w:rsidRPr="005C259B">
        <w:rPr>
          <w:rFonts w:ascii="Times New Roman" w:hAnsi="Times New Roman" w:cs="Times New Roman"/>
          <w:b/>
          <w:sz w:val="24"/>
        </w:rPr>
        <w:t>3.156</w:t>
      </w:r>
      <w:r w:rsidR="00C75CFA" w:rsidRPr="005C259B">
        <w:rPr>
          <w:rFonts w:ascii="Times New Roman" w:hAnsi="Times New Roman" w:cs="Times New Roman"/>
          <w:b/>
          <w:sz w:val="24"/>
        </w:rPr>
        <w:t>.</w:t>
      </w:r>
      <w:r w:rsidR="005C259B" w:rsidRPr="005C259B">
        <w:rPr>
          <w:rFonts w:ascii="Times New Roman" w:hAnsi="Times New Roman" w:cs="Times New Roman"/>
          <w:b/>
          <w:sz w:val="24"/>
        </w:rPr>
        <w:t>945</w:t>
      </w:r>
      <w:r w:rsidR="00C75CFA" w:rsidRPr="005C259B">
        <w:rPr>
          <w:rFonts w:ascii="Times New Roman" w:hAnsi="Times New Roman" w:cs="Times New Roman"/>
          <w:b/>
          <w:sz w:val="24"/>
        </w:rPr>
        <w:t>,</w:t>
      </w:r>
      <w:r w:rsidR="005C259B" w:rsidRPr="005C259B">
        <w:rPr>
          <w:rFonts w:ascii="Times New Roman" w:hAnsi="Times New Roman" w:cs="Times New Roman"/>
          <w:b/>
          <w:sz w:val="24"/>
        </w:rPr>
        <w:t>65</w:t>
      </w:r>
      <w:r w:rsidRPr="005C259B">
        <w:rPr>
          <w:rFonts w:ascii="Times New Roman" w:hAnsi="Times New Roman" w:cs="Times New Roman"/>
          <w:b/>
          <w:sz w:val="24"/>
        </w:rPr>
        <w:t xml:space="preserve"> (</w:t>
      </w:r>
      <w:r w:rsidR="005C259B" w:rsidRPr="005C259B">
        <w:rPr>
          <w:rFonts w:ascii="Times New Roman" w:hAnsi="Times New Roman" w:cs="Times New Roman"/>
          <w:b/>
          <w:sz w:val="24"/>
        </w:rPr>
        <w:t xml:space="preserve">Três Milhões, Centro e Cinquenta e Seis Mil, </w:t>
      </w:r>
      <w:r w:rsidR="000D4996" w:rsidRPr="005C259B">
        <w:rPr>
          <w:rFonts w:ascii="Times New Roman" w:hAnsi="Times New Roman" w:cs="Times New Roman"/>
          <w:b/>
          <w:sz w:val="24"/>
        </w:rPr>
        <w:t xml:space="preserve">Novecentos e </w:t>
      </w:r>
      <w:r w:rsidR="005C259B" w:rsidRPr="005C259B">
        <w:rPr>
          <w:rFonts w:ascii="Times New Roman" w:hAnsi="Times New Roman" w:cs="Times New Roman"/>
          <w:b/>
          <w:sz w:val="24"/>
        </w:rPr>
        <w:t>Quarenta e Cinco</w:t>
      </w:r>
      <w:r w:rsidR="000D4996" w:rsidRPr="005C259B">
        <w:rPr>
          <w:rFonts w:ascii="Times New Roman" w:hAnsi="Times New Roman" w:cs="Times New Roman"/>
          <w:b/>
          <w:sz w:val="24"/>
        </w:rPr>
        <w:t xml:space="preserve"> Reais e </w:t>
      </w:r>
      <w:r w:rsidR="005C259B" w:rsidRPr="005C259B">
        <w:rPr>
          <w:rFonts w:ascii="Times New Roman" w:hAnsi="Times New Roman" w:cs="Times New Roman"/>
          <w:b/>
          <w:sz w:val="24"/>
        </w:rPr>
        <w:t>Sessenta e Cinco</w:t>
      </w:r>
      <w:r w:rsidR="000D4996" w:rsidRPr="005C259B">
        <w:rPr>
          <w:rFonts w:ascii="Times New Roman" w:hAnsi="Times New Roman" w:cs="Times New Roman"/>
          <w:b/>
          <w:sz w:val="24"/>
        </w:rPr>
        <w:t xml:space="preserve"> Centavos</w:t>
      </w:r>
      <w:r w:rsidRPr="005C259B">
        <w:rPr>
          <w:rFonts w:ascii="Times New Roman" w:hAnsi="Times New Roman" w:cs="Times New Roman"/>
          <w:b/>
          <w:sz w:val="24"/>
        </w:rPr>
        <w:t xml:space="preserve">), conforme </w:t>
      </w:r>
      <w:r w:rsidR="002E0C84" w:rsidRPr="005C259B">
        <w:rPr>
          <w:rFonts w:ascii="Times New Roman" w:hAnsi="Times New Roman" w:cs="Times New Roman"/>
          <w:b/>
          <w:sz w:val="24"/>
        </w:rPr>
        <w:t>P</w:t>
      </w:r>
      <w:r w:rsidRPr="005C259B">
        <w:rPr>
          <w:rFonts w:ascii="Times New Roman" w:hAnsi="Times New Roman" w:cs="Times New Roman"/>
          <w:b/>
          <w:sz w:val="24"/>
        </w:rPr>
        <w:t xml:space="preserve">lanilha de </w:t>
      </w:r>
      <w:r w:rsidR="002E0C84" w:rsidRPr="005C259B">
        <w:rPr>
          <w:rFonts w:ascii="Times New Roman" w:hAnsi="Times New Roman" w:cs="Times New Roman"/>
          <w:b/>
          <w:sz w:val="24"/>
        </w:rPr>
        <w:t>F</w:t>
      </w:r>
      <w:r w:rsidRPr="005C259B">
        <w:rPr>
          <w:rFonts w:ascii="Times New Roman" w:hAnsi="Times New Roman" w:cs="Times New Roman"/>
          <w:b/>
          <w:sz w:val="24"/>
        </w:rPr>
        <w:t xml:space="preserve">ormação de </w:t>
      </w:r>
      <w:r w:rsidR="002E0C84" w:rsidRPr="005C259B">
        <w:rPr>
          <w:rFonts w:ascii="Times New Roman" w:hAnsi="Times New Roman" w:cs="Times New Roman"/>
          <w:b/>
          <w:sz w:val="24"/>
        </w:rPr>
        <w:t>P</w:t>
      </w:r>
      <w:r w:rsidRPr="005C259B">
        <w:rPr>
          <w:rFonts w:ascii="Times New Roman" w:hAnsi="Times New Roman" w:cs="Times New Roman"/>
          <w:b/>
          <w:sz w:val="24"/>
        </w:rPr>
        <w:t xml:space="preserve">reços </w:t>
      </w:r>
      <w:r w:rsidR="002E0C84" w:rsidRPr="005C259B">
        <w:rPr>
          <w:rFonts w:ascii="Times New Roman" w:hAnsi="Times New Roman" w:cs="Times New Roman"/>
          <w:b/>
          <w:sz w:val="24"/>
        </w:rPr>
        <w:t>(Anexo VII)</w:t>
      </w:r>
      <w:r w:rsidR="00014FF2" w:rsidRPr="005C259B">
        <w:rPr>
          <w:rFonts w:ascii="Times New Roman" w:hAnsi="Times New Roman" w:cs="Times New Roman"/>
          <w:b/>
          <w:sz w:val="24"/>
        </w:rPr>
        <w:t>, a ser preenchida</w:t>
      </w:r>
      <w:r w:rsidRPr="005C259B">
        <w:rPr>
          <w:rFonts w:ascii="Times New Roman" w:hAnsi="Times New Roman" w:cs="Times New Roman"/>
          <w:b/>
          <w:sz w:val="24"/>
        </w:rPr>
        <w:t xml:space="preserve"> pelo licitante.</w:t>
      </w:r>
    </w:p>
    <w:p w:rsidR="002E0C84" w:rsidRPr="005C259B" w:rsidRDefault="002E0C8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C259B">
        <w:rPr>
          <w:rFonts w:ascii="Times New Roman" w:hAnsi="Times New Roman" w:cs="Times New Roman"/>
          <w:b/>
          <w:sz w:val="24"/>
        </w:rPr>
        <w:t>Todas as especificações, quantitativos, bem como a produtividade a ser adotada para a execução dos serviços objeto deste pregão estão contid</w:t>
      </w:r>
      <w:r w:rsidR="00476810" w:rsidRPr="005C259B">
        <w:rPr>
          <w:rFonts w:ascii="Times New Roman" w:hAnsi="Times New Roman" w:cs="Times New Roman"/>
          <w:b/>
          <w:sz w:val="24"/>
        </w:rPr>
        <w:t>a</w:t>
      </w:r>
      <w:r w:rsidRPr="005C259B">
        <w:rPr>
          <w:rFonts w:ascii="Times New Roman" w:hAnsi="Times New Roman" w:cs="Times New Roman"/>
          <w:b/>
          <w:sz w:val="24"/>
        </w:rPr>
        <w:t xml:space="preserve">s em item (ns) específico (s) no Termo de Referência (Anexo I). </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0D223B"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7E0710" w:rsidRPr="007E0710" w:rsidRDefault="007E0710" w:rsidP="00313D10">
      <w:pPr>
        <w:spacing w:line="360" w:lineRule="auto"/>
      </w:pP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 ACEITABILIDADE DA PROPOSTA VENCEDORA.</w:t>
      </w:r>
    </w:p>
    <w:p w:rsidR="007E0710" w:rsidRPr="007E0710" w:rsidRDefault="007E0710" w:rsidP="00313D10">
      <w:pPr>
        <w:spacing w:line="360" w:lineRule="auto"/>
        <w:rPr>
          <w:lang w:eastAsia="en-US"/>
        </w:rPr>
      </w:pP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313D10">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w:t>
      </w:r>
      <w:r w:rsidRPr="0092721B">
        <w:rPr>
          <w:rFonts w:ascii="Times New Roman" w:hAnsi="Times New Roman" w:cs="Times New Roman"/>
          <w:sz w:val="24"/>
        </w:rPr>
        <w:lastRenderedPageBreak/>
        <w:t>Complementar n° 123, de 2006, ou o limite proporcional de que trata o artigo 3°, § 2°, do mesmo diploma, em caso de início de atividade no exercício considerado.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w:t>
      </w:r>
      <w:r w:rsidRPr="00476810">
        <w:rPr>
          <w:rFonts w:ascii="Times New Roman" w:hAnsi="Times New Roman" w:cs="Times New Roman"/>
          <w:bCs/>
          <w:iCs/>
          <w:sz w:val="24"/>
        </w:rPr>
        <w:lastRenderedPageBreak/>
        <w:t>poderão ser usadas extensões ".zip" e ".rar", não sendo estas últimas, extensões de aplicativos, mas de compactadores de arquivos. Anexos enviados com arquivos incompatíveis com o nosso sistema não serão aceitos.</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2A3994" w:rsidRPr="000144E9" w:rsidRDefault="002A3994" w:rsidP="002A3994">
      <w:pPr>
        <w:numPr>
          <w:ilvl w:val="2"/>
          <w:numId w:val="33"/>
        </w:numPr>
        <w:tabs>
          <w:tab w:val="left" w:pos="1418"/>
          <w:tab w:val="left" w:pos="1701"/>
        </w:tabs>
        <w:spacing w:line="360" w:lineRule="auto"/>
        <w:ind w:left="0" w:firstLine="0"/>
        <w:jc w:val="both"/>
        <w:rPr>
          <w:rFonts w:ascii="Times New Roman" w:hAnsi="Times New Roman" w:cs="Times New Roman"/>
          <w:b/>
          <w:bCs/>
          <w:iCs/>
          <w:sz w:val="24"/>
        </w:rPr>
      </w:pPr>
      <w:r w:rsidRPr="000144E9">
        <w:rPr>
          <w:rFonts w:ascii="Times New Roman" w:hAnsi="Times New Roman" w:cs="Times New Roman"/>
          <w:b/>
          <w:bCs/>
          <w:iCs/>
          <w:sz w:val="24"/>
        </w:rPr>
        <w:t xml:space="preserve">É obrigatória a apresentação das composições de preços unitários para </w:t>
      </w:r>
      <w:r w:rsidRPr="00931672">
        <w:rPr>
          <w:rFonts w:ascii="Times New Roman" w:hAnsi="Times New Roman" w:cs="Times New Roman"/>
          <w:b/>
          <w:bCs/>
          <w:iCs/>
          <w:sz w:val="24"/>
          <w:u w:val="single"/>
        </w:rPr>
        <w:t>todos os itens da Planilha de Formação de Preços</w:t>
      </w:r>
      <w:r w:rsidRPr="000144E9">
        <w:rPr>
          <w:rFonts w:ascii="Times New Roman" w:hAnsi="Times New Roman" w:cs="Times New Roman"/>
          <w:b/>
          <w:bCs/>
          <w:iCs/>
          <w:sz w:val="24"/>
        </w:rPr>
        <w:t xml:space="preserve"> (Anexo VII), bem como das composições de BDI (Bonificações e Despesas Indiretas) e Encargos Sociais, sob pena de desclassificação.</w:t>
      </w:r>
    </w:p>
    <w:p w:rsidR="002A3994" w:rsidRPr="00931672" w:rsidRDefault="002A3994" w:rsidP="002A3994">
      <w:pPr>
        <w:numPr>
          <w:ilvl w:val="2"/>
          <w:numId w:val="33"/>
        </w:numPr>
        <w:tabs>
          <w:tab w:val="left" w:pos="1418"/>
          <w:tab w:val="left" w:pos="1701"/>
        </w:tabs>
        <w:spacing w:line="360" w:lineRule="auto"/>
        <w:ind w:left="0" w:firstLine="0"/>
        <w:jc w:val="both"/>
        <w:rPr>
          <w:rFonts w:ascii="Times New Roman" w:hAnsi="Times New Roman" w:cs="Times New Roman"/>
          <w:b/>
          <w:bCs/>
          <w:iCs/>
          <w:sz w:val="24"/>
        </w:rPr>
      </w:pPr>
      <w:r w:rsidRPr="00931672">
        <w:rPr>
          <w:rFonts w:ascii="Times New Roman" w:hAnsi="Times New Roman" w:cs="Times New Roman"/>
          <w:b/>
          <w:bCs/>
          <w:iCs/>
          <w:sz w:val="24"/>
        </w:rPr>
        <w:t>As planilhas de composição de preços unitários deverão ser apresentadas obrigatoriamente em arquivo do MS-Excel (.xls, .xlsx), de modo que todas as fórmulas utilizadas nos cálculos estejam presentes</w:t>
      </w:r>
      <w:r>
        <w:rPr>
          <w:rFonts w:ascii="Times New Roman" w:hAnsi="Times New Roman" w:cs="Times New Roman"/>
          <w:b/>
          <w:bCs/>
          <w:iCs/>
          <w:sz w:val="24"/>
        </w:rPr>
        <w:t>,</w:t>
      </w:r>
      <w:r w:rsidRPr="00931672">
        <w:rPr>
          <w:rFonts w:ascii="Times New Roman" w:hAnsi="Times New Roman" w:cs="Times New Roman"/>
          <w:b/>
          <w:bCs/>
          <w:iCs/>
          <w:sz w:val="24"/>
        </w:rPr>
        <w:t xml:space="preserve"> de forma clara, para fins de avaliação.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755FDD" w:rsidRPr="00C041D1" w:rsidRDefault="00755FDD" w:rsidP="00313D10">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476810">
        <w:rPr>
          <w:rFonts w:ascii="Times New Roman" w:hAnsi="Times New Roman" w:cs="Times New Roman"/>
          <w:sz w:val="24"/>
          <w:lang w:eastAsia="en-US"/>
        </w:rPr>
        <w:t xml:space="preserve">concedendo ao fornecedor o prazo de 20 (vinte) minutos, nos moldes do Acórdão 2637/2015 do TCU, nesses termos: "Nas licitações realizadas mediante pregão, constitui poder-dever da Administração a </w:t>
      </w:r>
      <w:r w:rsidRPr="00476810">
        <w:rPr>
          <w:rFonts w:ascii="Times New Roman" w:hAnsi="Times New Roman" w:cs="Times New Roman"/>
          <w:sz w:val="24"/>
          <w:lang w:eastAsia="en-US"/>
        </w:rPr>
        <w:lastRenderedPageBreak/>
        <w:t>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 preferência de que trata as Sub-Cláusulas será concedida da seguinte forma:</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lastRenderedPageBreak/>
        <w:t>Após o encerramento dos lances, a microempresa ou a empresa de pequeno porte melhor classificada será convocada para apresentar nova proposta no prazo máximo de cinco minutos por item em situação de empate, sob pena de preclusão.</w:t>
      </w:r>
    </w:p>
    <w:p w:rsidR="009756B3" w:rsidRPr="0092721B" w:rsidRDefault="009756B3" w:rsidP="00313D10">
      <w:pPr>
        <w:tabs>
          <w:tab w:val="left" w:pos="1418"/>
          <w:tab w:val="left" w:pos="1701"/>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HABILITAÇÃO </w:t>
      </w:r>
    </w:p>
    <w:p w:rsidR="007E0710" w:rsidRPr="007E0710" w:rsidRDefault="007E0710" w:rsidP="00313D10">
      <w:pPr>
        <w:spacing w:line="360" w:lineRule="auto"/>
        <w:rPr>
          <w:lang w:eastAsia="en-US"/>
        </w:rPr>
      </w:pPr>
    </w:p>
    <w:p w:rsidR="006A1FD6" w:rsidRPr="0092721B" w:rsidRDefault="006A1FD6"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 xml:space="preserve">o licitante será </w:t>
      </w:r>
      <w:r w:rsidRPr="0092721B">
        <w:rPr>
          <w:rFonts w:ascii="Times New Roman" w:hAnsi="Times New Roman" w:cs="Times New Roman"/>
          <w:sz w:val="24"/>
        </w:rPr>
        <w:lastRenderedPageBreak/>
        <w:t>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7E0710" w:rsidRDefault="007E0710" w:rsidP="00313D10">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lastRenderedPageBreak/>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C23C4C" w:rsidRDefault="00C23C4C" w:rsidP="00313D10">
      <w:pPr>
        <w:tabs>
          <w:tab w:val="left" w:pos="1418"/>
        </w:tabs>
        <w:spacing w:line="360" w:lineRule="auto"/>
        <w:jc w:val="both"/>
        <w:rPr>
          <w:rFonts w:ascii="Times New Roman" w:hAnsi="Times New Roman" w:cs="Times New Roman"/>
          <w:bCs/>
          <w:sz w:val="24"/>
        </w:rPr>
      </w:pP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9F4E7C" w:rsidRPr="007B23ED" w:rsidRDefault="009F4E7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313D10">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014FF2" w:rsidRPr="005C259B">
        <w:rPr>
          <w:rFonts w:ascii="Times New Roman" w:hAnsi="Times New Roman" w:cs="Times New Roman"/>
          <w:sz w:val="24"/>
          <w:lang w:eastAsia="en-US"/>
        </w:rPr>
        <w:t>, alterada pela Lei Nº 12.440, de 7 de Julho de 2011 – DOU de 08/07/2011</w:t>
      </w:r>
      <w:r w:rsidR="0023446C" w:rsidRPr="005C259B">
        <w:rPr>
          <w:rFonts w:ascii="Times New Roman" w:hAnsi="Times New Roman" w:cs="Times New Roman"/>
          <w:sz w:val="24"/>
          <w:lang w:eastAsia="en-US"/>
        </w:rPr>
        <w:t>;</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s relacionados ao objeto licitatório, deverá comprovar tal condição mediante a apresentação de declara</w:t>
      </w:r>
      <w:r w:rsidR="00451B0C" w:rsidRPr="0092721B">
        <w:rPr>
          <w:rFonts w:ascii="Times New Roman" w:hAnsi="Times New Roman" w:cs="Times New Roman"/>
          <w:sz w:val="24"/>
        </w:rPr>
        <w:lastRenderedPageBreak/>
        <w:t xml:space="preserve">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C23C4C" w:rsidRDefault="0031588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C23C4C" w:rsidRPr="00747CA5" w:rsidRDefault="00C23C4C" w:rsidP="00C23C4C">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313D10">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313D10">
      <w:pPr>
        <w:tabs>
          <w:tab w:val="left" w:pos="1418"/>
          <w:tab w:val="left" w:pos="1701"/>
        </w:tabs>
        <w:spacing w:line="360" w:lineRule="auto"/>
        <w:jc w:val="both"/>
        <w:rPr>
          <w:rFonts w:ascii="Times New Roman" w:hAnsi="Times New Roman" w:cs="Times New Roman"/>
          <w:b/>
          <w:bCs/>
          <w:iCs/>
          <w:sz w:val="24"/>
        </w:rPr>
      </w:pP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w:t>
      </w:r>
      <w:r w:rsidR="00014FF2">
        <w:rPr>
          <w:rFonts w:ascii="Times New Roman" w:hAnsi="Times New Roman" w:cs="Times New Roman"/>
          <w:sz w:val="24"/>
        </w:rPr>
        <w:t>,</w:t>
      </w:r>
      <w:r w:rsidR="00451B0C" w:rsidRPr="0092721B">
        <w:rPr>
          <w:rFonts w:ascii="Times New Roman" w:hAnsi="Times New Roman" w:cs="Times New Roman"/>
          <w:sz w:val="24"/>
        </w:rPr>
        <w:t xml:space="preserve"> constatada mediante obtenção de índices de Liquidez Geral (LG), Solvência Geral (SG) e Liquidez Corrente (LC), resultantes da aplicação das fórmulas</w:t>
      </w:r>
      <w:r w:rsidR="00014FF2">
        <w:rPr>
          <w:rFonts w:ascii="Times New Roman" w:hAnsi="Times New Roman" w:cs="Times New Roman"/>
          <w:sz w:val="24"/>
        </w:rPr>
        <w:t xml:space="preserve"> a seguir, maiores ou iguais a 1 (um)</w:t>
      </w:r>
      <w:r w:rsidR="00451B0C" w:rsidRPr="0092721B">
        <w:rPr>
          <w:rFonts w:ascii="Times New Roman" w:hAnsi="Times New Roman" w:cs="Times New Roman"/>
          <w:sz w:val="24"/>
        </w:rPr>
        <w:t>:</w:t>
      </w:r>
    </w:p>
    <w:p w:rsidR="0063138C" w:rsidRPr="0092721B" w:rsidRDefault="0063138C"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lastRenderedPageBreak/>
              <w:t>LC =</w:t>
            </w:r>
          </w:p>
        </w:tc>
        <w:tc>
          <w:tcPr>
            <w:tcW w:w="297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313D10">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313D10">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F93814"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5C259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5C259B">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5C259B" w:rsidRDefault="007B23E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5C259B">
        <w:rPr>
          <w:rFonts w:ascii="Times New Roman" w:hAnsi="Times New Roman" w:cs="Times New Roman"/>
          <w:bCs/>
          <w:sz w:val="24"/>
        </w:rPr>
        <w:t>A Contratada</w:t>
      </w:r>
      <w:r w:rsidR="009F2B0A" w:rsidRPr="005C259B">
        <w:rPr>
          <w:rFonts w:ascii="Times New Roman" w:hAnsi="Times New Roman" w:cs="Times New Roman"/>
          <w:bCs/>
          <w:sz w:val="24"/>
        </w:rPr>
        <w:t xml:space="preserve"> </w:t>
      </w:r>
      <w:r w:rsidRPr="005C259B">
        <w:rPr>
          <w:rFonts w:ascii="Times New Roman" w:hAnsi="Times New Roman" w:cs="Times New Roman"/>
          <w:bCs/>
          <w:sz w:val="24"/>
        </w:rPr>
        <w:t>deve z</w:t>
      </w:r>
      <w:r w:rsidRPr="005C259B">
        <w:rPr>
          <w:rFonts w:ascii="Times New Roman" w:hAnsi="Times New Roman" w:cs="Times New Roman"/>
          <w:sz w:val="24"/>
        </w:rPr>
        <w:t>elar pela perfeita execução dos serviços contratados, e que as falhas que porventura venham a ocorrer, sejam sanadas segundo critérios, indicadores, índices e parâmetros fixados pel</w:t>
      </w:r>
      <w:r w:rsidR="00014FF2" w:rsidRPr="005C259B">
        <w:rPr>
          <w:rFonts w:ascii="Times New Roman" w:hAnsi="Times New Roman" w:cs="Times New Roman"/>
          <w:sz w:val="24"/>
        </w:rPr>
        <w:t xml:space="preserve">as </w:t>
      </w:r>
      <w:r w:rsidR="00CF3916" w:rsidRPr="005C259B">
        <w:rPr>
          <w:rFonts w:ascii="Times New Roman" w:hAnsi="Times New Roman" w:cs="Times New Roman"/>
          <w:sz w:val="24"/>
        </w:rPr>
        <w:t>normas pertinentes com o objeto deste certame licitatório</w:t>
      </w:r>
      <w:r w:rsidR="00A5014B" w:rsidRPr="005C259B">
        <w:rPr>
          <w:rFonts w:ascii="Times New Roman" w:hAnsi="Times New Roman" w:cs="Times New Roman"/>
          <w:sz w:val="24"/>
        </w:rPr>
        <w:t>, bem como o que estabelece o Termo de Referência (Anexo I deste Edital).</w:t>
      </w:r>
    </w:p>
    <w:p w:rsidR="000F104D" w:rsidRPr="00592CA3"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592CA3">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592CA3">
        <w:rPr>
          <w:rFonts w:ascii="Times New Roman" w:hAnsi="Times New Roman" w:cs="Times New Roman"/>
          <w:sz w:val="24"/>
        </w:rPr>
        <w:t>declaração da contratante</w:t>
      </w:r>
      <w:r w:rsidR="000F104D" w:rsidRPr="00592CA3">
        <w:rPr>
          <w:rFonts w:ascii="Times New Roman" w:hAnsi="Times New Roman" w:cs="Times New Roman"/>
          <w:sz w:val="24"/>
        </w:rPr>
        <w:t>.</w:t>
      </w:r>
    </w:p>
    <w:p w:rsidR="004F6C38"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1A0191" w:rsidRDefault="00EC53B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bCs/>
          <w:sz w:val="24"/>
        </w:rPr>
        <w:t xml:space="preserve">Declaração de Sustentabilidade Ambiental e às Normas de Proteção do Meio Ambiente, conforme </w:t>
      </w:r>
      <w:r w:rsidRPr="001A0191">
        <w:rPr>
          <w:rFonts w:ascii="Times New Roman" w:hAnsi="Times New Roman" w:cs="Times New Roman"/>
          <w:b/>
          <w:bCs/>
          <w:sz w:val="24"/>
        </w:rPr>
        <w:t>Anexo IV</w:t>
      </w:r>
      <w:r w:rsidRPr="001A0191">
        <w:rPr>
          <w:rFonts w:ascii="Times New Roman" w:hAnsi="Times New Roman" w:cs="Times New Roman"/>
          <w:bCs/>
          <w:sz w:val="24"/>
        </w:rPr>
        <w:t>.</w:t>
      </w:r>
    </w:p>
    <w:p w:rsidR="000F104D" w:rsidRPr="00313D10" w:rsidRDefault="00C23C4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313D10">
        <w:rPr>
          <w:rFonts w:ascii="Times New Roman" w:hAnsi="Times New Roman" w:cs="Times New Roman"/>
          <w:sz w:val="24"/>
        </w:rPr>
        <w:t>Declaração de Conhecimento d</w:t>
      </w:r>
      <w:r>
        <w:rPr>
          <w:rFonts w:ascii="Times New Roman" w:hAnsi="Times New Roman" w:cs="Times New Roman"/>
          <w:sz w:val="24"/>
        </w:rPr>
        <w:t xml:space="preserve">os Locais e </w:t>
      </w:r>
      <w:r w:rsidRPr="00313D10">
        <w:rPr>
          <w:rFonts w:ascii="Times New Roman" w:hAnsi="Times New Roman" w:cs="Times New Roman"/>
          <w:sz w:val="24"/>
        </w:rPr>
        <w:t>Dificuldades</w:t>
      </w:r>
      <w:r>
        <w:rPr>
          <w:rFonts w:ascii="Times New Roman" w:hAnsi="Times New Roman" w:cs="Times New Roman"/>
          <w:sz w:val="24"/>
        </w:rPr>
        <w:t xml:space="preserve"> do Serviço/Entrega de Bens</w:t>
      </w:r>
      <w:r w:rsidR="00030455" w:rsidRPr="00313D10">
        <w:rPr>
          <w:rFonts w:ascii="Times New Roman" w:hAnsi="Times New Roman" w:cs="Times New Roman"/>
          <w:sz w:val="24"/>
        </w:rPr>
        <w:t>, conforme</w:t>
      </w:r>
      <w:r w:rsidR="00451B0C" w:rsidRPr="00313D10">
        <w:rPr>
          <w:rFonts w:ascii="Times New Roman" w:hAnsi="Times New Roman" w:cs="Times New Roman"/>
          <w:sz w:val="24"/>
        </w:rPr>
        <w:t xml:space="preserve"> </w:t>
      </w:r>
      <w:r w:rsidR="003536FF" w:rsidRPr="00313D10">
        <w:rPr>
          <w:rFonts w:ascii="Times New Roman" w:hAnsi="Times New Roman" w:cs="Times New Roman"/>
          <w:sz w:val="24"/>
        </w:rPr>
        <w:t xml:space="preserve">modelo do </w:t>
      </w:r>
      <w:r w:rsidR="003536FF" w:rsidRPr="00313D10">
        <w:rPr>
          <w:rFonts w:ascii="Times New Roman" w:hAnsi="Times New Roman" w:cs="Times New Roman"/>
          <w:b/>
          <w:sz w:val="24"/>
        </w:rPr>
        <w:t>Anexo V</w:t>
      </w:r>
      <w:r w:rsidR="00EC53B6" w:rsidRPr="00313D10">
        <w:rPr>
          <w:rFonts w:ascii="Times New Roman" w:hAnsi="Times New Roman" w:cs="Times New Roman"/>
          <w:b/>
          <w:sz w:val="24"/>
        </w:rPr>
        <w:t>.</w:t>
      </w:r>
    </w:p>
    <w:p w:rsidR="00B62A56" w:rsidRPr="0092721B" w:rsidRDefault="00B62A56" w:rsidP="00313D10">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AC75EF"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lastRenderedPageBreak/>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640423" w:rsidRPr="00AC75EF"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Neste caso, a CPL-PU disponibilizará em sua página na internet, aos interessados e ao público em geral, cópia escaneada da documentação enviada.</w:t>
      </w:r>
    </w:p>
    <w:p w:rsidR="00FB3A37" w:rsidRPr="00AC75EF" w:rsidRDefault="0026179F" w:rsidP="00313D10">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26179F" w:rsidRPr="0092721B" w:rsidRDefault="0026179F" w:rsidP="00313D10">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spacing w:line="360" w:lineRule="auto"/>
        <w:rPr>
          <w:rFonts w:ascii="Times New Roman" w:hAnsi="Times New Roman" w:cs="Times New Roman"/>
          <w:sz w:val="24"/>
        </w:rPr>
      </w:pPr>
    </w:p>
    <w:p w:rsidR="0026179F" w:rsidRPr="0092721B" w:rsidRDefault="0026179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w:t>
      </w:r>
      <w:r w:rsidRPr="0092721B">
        <w:rPr>
          <w:rFonts w:ascii="Times New Roman" w:hAnsi="Times New Roman" w:cs="Times New Roman"/>
          <w:bCs/>
          <w:sz w:val="24"/>
        </w:rPr>
        <w:lastRenderedPageBreak/>
        <w:t>tiva equiparada, seja declarada vencedora, desde que atenda a todas as demais exigências do edital.</w:t>
      </w:r>
    </w:p>
    <w:p w:rsidR="0026179F" w:rsidRPr="0092721B" w:rsidRDefault="0026179F"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2A770A" w:rsidRPr="0092721B" w:rsidRDefault="002A770A"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Default="000037F6" w:rsidP="00313D10">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313D10" w:rsidRDefault="00313D10" w:rsidP="00313D10">
      <w:pPr>
        <w:tabs>
          <w:tab w:val="left" w:pos="1418"/>
        </w:tabs>
        <w:spacing w:line="360" w:lineRule="auto"/>
        <w:jc w:val="both"/>
        <w:rPr>
          <w:rFonts w:ascii="Times New Roman" w:hAnsi="Times New Roman" w:cs="Times New Roman"/>
          <w:b/>
          <w:sz w:val="24"/>
          <w:lang w:eastAsia="en-US"/>
        </w:rPr>
      </w:pPr>
    </w:p>
    <w:p w:rsidR="000037F6" w:rsidRPr="00592CA3" w:rsidRDefault="000037F6"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w:t>
      </w:r>
      <w:r w:rsidRPr="0092721B">
        <w:rPr>
          <w:rFonts w:ascii="Times New Roman" w:hAnsi="Times New Roman" w:cs="Times New Roman"/>
          <w:sz w:val="24"/>
        </w:rPr>
        <w:lastRenderedPageBreak/>
        <w:t>em si, mas também ao procedimento licitatório e à execução da avença”, concluindo que os responsáveis pelos procedimentos licitatórios poderão ser responsabilizados em caso de omissão.</w:t>
      </w:r>
    </w:p>
    <w:p w:rsidR="00592CA3" w:rsidRPr="00592CA3" w:rsidRDefault="00592CA3" w:rsidP="00313D10">
      <w:pPr>
        <w:tabs>
          <w:tab w:val="left" w:pos="1418"/>
        </w:tabs>
        <w:spacing w:line="360" w:lineRule="auto"/>
        <w:jc w:val="both"/>
        <w:rPr>
          <w:rFonts w:ascii="Times New Roman" w:hAnsi="Times New Roman" w:cs="Times New Roman"/>
          <w:bCs/>
          <w:sz w:val="24"/>
        </w:rPr>
      </w:pPr>
    </w:p>
    <w:p w:rsidR="00592CA3" w:rsidRPr="007E0710" w:rsidRDefault="00592CA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7E0710">
        <w:rPr>
          <w:rFonts w:ascii="Times New Roman" w:eastAsiaTheme="minorEastAsia" w:hAnsi="Times New Roman" w:cs="Times New Roman"/>
          <w:color w:val="auto"/>
          <w:sz w:val="24"/>
          <w:szCs w:val="24"/>
        </w:rPr>
        <w:t>DA VISTORIA (VISITA) TÉCNICA</w:t>
      </w:r>
    </w:p>
    <w:p w:rsidR="00592CA3" w:rsidRPr="00747CA5" w:rsidRDefault="00592CA3" w:rsidP="00313D10">
      <w:pPr>
        <w:tabs>
          <w:tab w:val="left" w:pos="1418"/>
        </w:tabs>
        <w:spacing w:line="360" w:lineRule="auto"/>
        <w:jc w:val="both"/>
        <w:rPr>
          <w:rFonts w:ascii="Times New Roman" w:hAnsi="Times New Roman" w:cs="Times New Roman"/>
          <w:bCs/>
          <w:sz w:val="24"/>
          <w:highlight w:val="yellow"/>
        </w:rPr>
      </w:pPr>
    </w:p>
    <w:p w:rsidR="007E0710" w:rsidRPr="007E0710"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E0710">
        <w:rPr>
          <w:rFonts w:ascii="Times New Roman" w:hAnsi="Times New Roman" w:cs="Times New Roman"/>
          <w:sz w:val="24"/>
          <w:lang w:eastAsia="en-US"/>
        </w:rPr>
        <w:t>A visita técnica é facultativa. A empresa poderá fazer uma visita técnica para conhecimento da área de prestação do serviço. Esta visita deverá ser realizada de segunda à sexta-feira, durante o horário comercial, e deverá ser previamente agendada com a Coordenação de Manutenção Civil, Seção de Manutenção Civil da Prefeitura Universitária, através do telefone 83-3216-7191.</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O prazo para a visita técnica iniciar-se-á no dia útil seguinte ao da publicação do Edital, estendendo-se até o dia útil anterior à data prevista para abertura da sessão pública.</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Para a visita técnica, o licitante, ou o seu representante, deverá estar devidamente identificado e possuir conhecimento técnico no objeto da licitação.</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 xml:space="preserve">A </w:t>
      </w:r>
      <w:r>
        <w:rPr>
          <w:rFonts w:ascii="Times New Roman" w:hAnsi="Times New Roman" w:cs="Times New Roman"/>
          <w:sz w:val="24"/>
        </w:rPr>
        <w:t xml:space="preserve">Prefeitura Universitária da </w:t>
      </w:r>
      <w:r w:rsidRPr="007E0710">
        <w:rPr>
          <w:rFonts w:ascii="Times New Roman" w:hAnsi="Times New Roman" w:cs="Times New Roman"/>
          <w:sz w:val="24"/>
        </w:rPr>
        <w:t>UFPB recomenda que o licitante faça a visita técnica, pois a mesma representará a oportunidade para os licitantes interessados tomem conhecimento de tudo aquilo que possa, de alguma forma, influir sobre o custo, preparação da proposta e execução do objeto, além de conhecerem as características e especificações, condições especiais ou dificuldades que possam interferir na execução dos trabalhos, tais como: as condições locais, equipamentos necessários a execução, a metragem do local, os meios de acesso ao local, além de fazerem todos os questionamentos e solicitações técnicas que acharem necessários para elaboração de suas propostas comerciais.</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O exame, a conferência e a constatação prévia de todos os detalhes e características técnicas do objeto passam a ser responsabilidade exclusiva da Licitante interessada, não se permitindo alegar o desconhecimento de tais fatores como forma de reivindicar qualquer tipo de reajuste no contrato.</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 xml:space="preserve">A responsabilidade pela ocorrência de eventuais prejuízos em virtude de omissão na verificação dos locais de instalação e execução dos serviços é exclusivamente da Licitante Contratada, que deverá declarar que tomou conhecimento de todas as informações e das condições locais para o cumprimento das obrigações objeto da licitação, preenchendo </w:t>
      </w:r>
      <w:r w:rsidRPr="007E0710">
        <w:rPr>
          <w:rFonts w:ascii="Times New Roman" w:hAnsi="Times New Roman" w:cs="Times New Roman"/>
          <w:sz w:val="24"/>
        </w:rPr>
        <w:lastRenderedPageBreak/>
        <w:t xml:space="preserve">– obrigatoriamente – a </w:t>
      </w:r>
      <w:r w:rsidR="00C23C4C" w:rsidRPr="00313D10">
        <w:rPr>
          <w:rFonts w:ascii="Times New Roman" w:hAnsi="Times New Roman" w:cs="Times New Roman"/>
          <w:sz w:val="24"/>
        </w:rPr>
        <w:t>Declaração de Conhecimento d</w:t>
      </w:r>
      <w:r w:rsidR="00C23C4C">
        <w:rPr>
          <w:rFonts w:ascii="Times New Roman" w:hAnsi="Times New Roman" w:cs="Times New Roman"/>
          <w:sz w:val="24"/>
        </w:rPr>
        <w:t xml:space="preserve">os Locais e </w:t>
      </w:r>
      <w:r w:rsidR="00C23C4C" w:rsidRPr="00313D10">
        <w:rPr>
          <w:rFonts w:ascii="Times New Roman" w:hAnsi="Times New Roman" w:cs="Times New Roman"/>
          <w:sz w:val="24"/>
        </w:rPr>
        <w:t>Dificuldades</w:t>
      </w:r>
      <w:r w:rsidR="00C23C4C">
        <w:rPr>
          <w:rFonts w:ascii="Times New Roman" w:hAnsi="Times New Roman" w:cs="Times New Roman"/>
          <w:sz w:val="24"/>
        </w:rPr>
        <w:t xml:space="preserve"> do Serviço/Entrega de Bens</w:t>
      </w:r>
      <w:r w:rsidRPr="007E0710">
        <w:rPr>
          <w:rFonts w:ascii="Times New Roman" w:hAnsi="Times New Roman" w:cs="Times New Roman"/>
          <w:sz w:val="24"/>
        </w:rPr>
        <w:t xml:space="preserve">, </w:t>
      </w:r>
      <w:r w:rsidRPr="00C23C4C">
        <w:rPr>
          <w:rFonts w:ascii="Times New Roman" w:hAnsi="Times New Roman" w:cs="Times New Roman"/>
          <w:b/>
          <w:sz w:val="24"/>
        </w:rPr>
        <w:t>Anexo V</w:t>
      </w:r>
      <w:r w:rsidRPr="007E0710">
        <w:rPr>
          <w:rFonts w:ascii="Times New Roman" w:hAnsi="Times New Roman" w:cs="Times New Roman"/>
          <w:sz w:val="24"/>
        </w:rPr>
        <w:t xml:space="preserve"> do Edital.</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313D10">
      <w:pPr>
        <w:rPr>
          <w:rFonts w:eastAsiaTheme="minorEastAsia"/>
        </w:rPr>
      </w:pPr>
    </w:p>
    <w:p w:rsidR="007C7383" w:rsidRPr="0092721B" w:rsidRDefault="007C7383" w:rsidP="00313D10">
      <w:pPr>
        <w:pStyle w:val="Nivel01"/>
        <w:keepNext w:val="0"/>
        <w:keepLines w:val="0"/>
        <w:numPr>
          <w:ilvl w:val="1"/>
          <w:numId w:val="3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313D10">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313D10">
      <w:pPr>
        <w:spacing w:line="360" w:lineRule="auto"/>
        <w:rPr>
          <w:rFonts w:eastAsiaTheme="minorEastAsia"/>
        </w:rPr>
      </w:pPr>
    </w:p>
    <w:p w:rsidR="006A1FD6" w:rsidRDefault="006A1FD6"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313D10" w:rsidRPr="00313D10" w:rsidRDefault="00313D10" w:rsidP="00313D10">
      <w:pPr>
        <w:rPr>
          <w:lang w:eastAsia="en-US"/>
        </w:rPr>
      </w:pP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AC75EF"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AC75EF">
        <w:rPr>
          <w:rFonts w:ascii="Times New Roman" w:hAnsi="Times New Roman" w:cs="Times New Roman"/>
          <w:sz w:val="24"/>
        </w:rPr>
        <w:t>apresentar a planilha de custos e formação de preços, devidamente ajustada ao lance vencedor, em conformidade com o modelo anexo a este instrumento convocatório.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conter a indicação do banco, número da conta e agência do licitante vencedor, para fins de pagamento.</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 proposta final deverá ser documentada nos autos e será levada em consideração no decorrer da execução do contrato e aplicação de eventual sanção à Contratada, se for o caso.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313D10" w:rsidRPr="00313D10" w:rsidRDefault="00313D10" w:rsidP="00313D10">
      <w:pPr>
        <w:rPr>
          <w:lang w:eastAsia="en-US"/>
        </w:rPr>
      </w:pPr>
    </w:p>
    <w:p w:rsidR="000F104D" w:rsidRPr="0092434D" w:rsidRDefault="002A371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w:t>
      </w:r>
      <w:r w:rsidRPr="0092434D">
        <w:rPr>
          <w:rFonts w:ascii="Times New Roman" w:hAnsi="Times New Roman" w:cs="Times New Roman"/>
          <w:sz w:val="24"/>
          <w:lang w:eastAsia="en-US"/>
        </w:rPr>
        <w:t xml:space="preserve">o </w:t>
      </w:r>
      <w:r w:rsidRPr="0092434D">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9243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2A3994" w:rsidRDefault="002A3994" w:rsidP="00313D10">
      <w:pPr>
        <w:pStyle w:val="PargrafodaLista"/>
        <w:tabs>
          <w:tab w:val="left" w:pos="1418"/>
        </w:tabs>
        <w:spacing w:line="360" w:lineRule="auto"/>
        <w:ind w:left="0"/>
        <w:contextualSpacing w:val="0"/>
        <w:jc w:val="both"/>
        <w:rPr>
          <w:rFonts w:ascii="Times New Roman" w:hAnsi="Times New Roman" w:cs="Times New Roman"/>
          <w:sz w:val="24"/>
        </w:rPr>
      </w:pPr>
    </w:p>
    <w:p w:rsidR="002A3994" w:rsidRPr="0092721B" w:rsidRDefault="002A3994"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DA ADJUDICAÇÃO E HOMOLOGAÇÃO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13D10" w:rsidRPr="00313D10" w:rsidRDefault="00313D10" w:rsidP="00313D10"/>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313D10">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92721B" w:rsidRDefault="00392DD9"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13D10" w:rsidRPr="00313D10" w:rsidRDefault="00313D10" w:rsidP="00313D10"/>
    <w:p w:rsidR="003C4C35" w:rsidRPr="0092434D" w:rsidRDefault="002A371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lastRenderedPageBreak/>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92721B" w:rsidRDefault="0018218A"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313D10">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assegurará, qualquer que seja a modalidade escolhida, o pagamento de: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prejuízos advindos do não cumprimento do objeto do contrato;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prejuízos diretos causados à Administração decorrentes de culpa ou dolo durante a execução do contrato;</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multas moratórias e punitivas aplicadas pela Administração à contratada; 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obrigações trabalhistas e previdenciárias de qualquer natureza, não adimplidas pela contratada, quando couber.</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lastRenderedPageBreak/>
        <w:t>Será considerada extinta a garantia:</w:t>
      </w:r>
    </w:p>
    <w:p w:rsidR="00E74BE2" w:rsidRPr="0092721B"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no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313D1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Default="009F050F"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313D10" w:rsidRPr="00313D10" w:rsidRDefault="00313D10" w:rsidP="00313D10"/>
    <w:p w:rsidR="00E824F5" w:rsidRPr="0092434D" w:rsidRDefault="00FF72A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on line</w:t>
      </w:r>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92721B" w:rsidRDefault="00FF72AF"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313D10" w:rsidRPr="00313D10" w:rsidRDefault="00313D10" w:rsidP="00313D10"/>
    <w:p w:rsidR="000F104D" w:rsidRPr="0092721B" w:rsidRDefault="002D6E7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DAS OBRIGAÇÕES DA CONTRATANTE E DA CONTRATADA</w:t>
      </w:r>
    </w:p>
    <w:p w:rsidR="00313D10" w:rsidRPr="00313D10" w:rsidRDefault="00313D10" w:rsidP="00313D10">
      <w:pPr>
        <w:rPr>
          <w:lang w:eastAsia="en-US"/>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313D10">
      <w:pPr>
        <w:pStyle w:val="PargrafodaLista"/>
        <w:tabs>
          <w:tab w:val="left" w:pos="1418"/>
        </w:tabs>
        <w:spacing w:line="360" w:lineRule="auto"/>
        <w:ind w:left="0"/>
        <w:contextualSpacing w:val="0"/>
        <w:jc w:val="both"/>
        <w:rPr>
          <w:rFonts w:ascii="Times New Roman" w:hAnsi="Times New Roman" w:cs="Times New Roman"/>
          <w:b/>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313D10" w:rsidRPr="00313D10" w:rsidRDefault="00313D10" w:rsidP="00313D10"/>
    <w:p w:rsidR="00B23D68" w:rsidRPr="0092721B" w:rsidRDefault="0044264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w:t>
      </w:r>
      <w:r w:rsidRPr="0092721B">
        <w:rPr>
          <w:rFonts w:ascii="Times New Roman" w:hAnsi="Times New Roman" w:cs="Times New Roman"/>
          <w:sz w:val="24"/>
          <w:lang w:eastAsia="en-US"/>
        </w:rPr>
        <w:lastRenderedPageBreak/>
        <w:t>cal/Fatura apresentada em relação aos serviços efetivamente prestados e aos materiais empregados.</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produziu os resultados acordados;</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executar as atividades contratadas, ou não as executou com a qualidade mínima exigida;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utilizar os materiais e recursos humanos exigidos para a execução do serviço, ou utilizou-os com qualidade ou quantidade inferior à demandada.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lastRenderedPageBreak/>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52007B" w:rsidRPr="0092721B" w:rsidRDefault="0052007B"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52007B" w:rsidRPr="0092721B" w:rsidRDefault="0052007B" w:rsidP="00313D10">
      <w:pPr>
        <w:tabs>
          <w:tab w:val="left" w:pos="1418"/>
          <w:tab w:val="left" w:pos="1701"/>
        </w:tabs>
        <w:spacing w:line="360" w:lineRule="auto"/>
        <w:jc w:val="center"/>
        <w:rPr>
          <w:rFonts w:ascii="Times New Roman" w:hAnsi="Times New Roman" w:cs="Times New Roman"/>
          <w:sz w:val="24"/>
        </w:rPr>
      </w:pPr>
    </w:p>
    <w:p w:rsidR="000F104D" w:rsidRPr="0092721B" w:rsidRDefault="000F104D" w:rsidP="00313D10">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p w:rsidR="0052007B" w:rsidRPr="0092721B" w:rsidRDefault="0052007B" w:rsidP="00313D10">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014FF2">
        <w:tc>
          <w:tcPr>
            <w:tcW w:w="1843" w:type="dxa"/>
            <w:vMerge w:val="restart"/>
            <w:vAlign w:val="center"/>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014FF2">
        <w:tc>
          <w:tcPr>
            <w:tcW w:w="1843"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313D10">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Default="009756B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313D10" w:rsidRPr="00313D10" w:rsidRDefault="00313D10" w:rsidP="00313D10"/>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 apresentação de novas propostas na forma deste item não prejudicará o resultado do certame em relação ao licitante melhor classificado.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313D10">
      <w:pPr>
        <w:tabs>
          <w:tab w:val="left" w:pos="1418"/>
        </w:tabs>
        <w:spacing w:line="360" w:lineRule="auto"/>
        <w:jc w:val="both"/>
        <w:rPr>
          <w:rFonts w:ascii="Times New Roman" w:hAnsi="Times New Roman" w:cs="Times New Roman"/>
          <w:sz w:val="24"/>
        </w:rPr>
      </w:pPr>
    </w:p>
    <w:p w:rsidR="000F104D" w:rsidRDefault="003A087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apresentar documentação falsa;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deixar de entregar os documentos exigidos no certame;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rPr>
        <w:t>ensejar o retardamento da execução do objeto;</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mantiver a proposta;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 fraude fiscal</w:t>
      </w:r>
      <w:r w:rsidRPr="0092721B">
        <w:rPr>
          <w:rFonts w:ascii="Times New Roman" w:hAnsi="Times New Roman" w:cs="Times New Roman"/>
          <w:sz w:val="24"/>
          <w:shd w:val="clear" w:color="auto" w:fill="FFFFFF"/>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313D10"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313D10">
        <w:rPr>
          <w:rFonts w:ascii="Times New Roman" w:hAnsi="Times New Roman" w:cs="Times New Roman"/>
          <w:sz w:val="24"/>
          <w:shd w:val="clear" w:color="auto" w:fill="FFFFFF"/>
        </w:rPr>
        <w:t xml:space="preserve">Multa de </w:t>
      </w:r>
      <w:r w:rsidR="001809B9" w:rsidRPr="00313D10">
        <w:rPr>
          <w:rFonts w:ascii="Times New Roman" w:hAnsi="Times New Roman" w:cs="Times New Roman"/>
          <w:sz w:val="24"/>
          <w:shd w:val="clear" w:color="auto" w:fill="FFFFFF"/>
        </w:rPr>
        <w:t xml:space="preserve">até </w:t>
      </w:r>
      <w:r w:rsidR="00C23C4C">
        <w:rPr>
          <w:rFonts w:ascii="Times New Roman" w:hAnsi="Times New Roman" w:cs="Times New Roman"/>
          <w:sz w:val="24"/>
          <w:shd w:val="clear" w:color="auto" w:fill="FFFFFF"/>
        </w:rPr>
        <w:t>2</w:t>
      </w:r>
      <w:r w:rsidR="001809B9" w:rsidRPr="00313D10">
        <w:rPr>
          <w:rFonts w:ascii="Times New Roman" w:hAnsi="Times New Roman" w:cs="Times New Roman"/>
          <w:sz w:val="24"/>
          <w:shd w:val="clear" w:color="auto" w:fill="FFFFFF"/>
        </w:rPr>
        <w:t>0% (</w:t>
      </w:r>
      <w:r w:rsidR="00C23C4C">
        <w:rPr>
          <w:rFonts w:ascii="Times New Roman" w:hAnsi="Times New Roman" w:cs="Times New Roman"/>
          <w:sz w:val="24"/>
          <w:shd w:val="clear" w:color="auto" w:fill="FFFFFF"/>
        </w:rPr>
        <w:t>vinte</w:t>
      </w:r>
      <w:r w:rsidR="001809B9" w:rsidRPr="00313D10">
        <w:rPr>
          <w:rFonts w:ascii="Times New Roman" w:hAnsi="Times New Roman" w:cs="Times New Roman"/>
          <w:sz w:val="24"/>
          <w:shd w:val="clear" w:color="auto" w:fill="FFFFFF"/>
        </w:rPr>
        <w:t xml:space="preserve"> por cento)</w:t>
      </w:r>
      <w:r w:rsidRPr="00313D10">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lastRenderedPageBreak/>
        <w:t>Impedimento de licitar e de contratar com a União e descredenciamento no SICAF, pelo prazo de até cinco anos;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As impugnações e pedidos de esclarecimentos não suspendem os prazos previstos no certame.</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5D1992" w:rsidRDefault="00CB5C5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5D1992">
        <w:rPr>
          <w:rFonts w:ascii="Times New Roman" w:hAnsi="Times New Roman" w:cs="Times New Roman"/>
          <w:sz w:val="24"/>
        </w:rPr>
        <w:t xml:space="preserve">Qualquer dúvida de ordem técnica desta licitação </w:t>
      </w:r>
      <w:r w:rsidR="00A95F9F" w:rsidRPr="005D1992">
        <w:rPr>
          <w:rFonts w:ascii="Times New Roman" w:hAnsi="Times New Roman" w:cs="Times New Roman"/>
          <w:sz w:val="24"/>
        </w:rPr>
        <w:t>poderá</w:t>
      </w:r>
      <w:r w:rsidRPr="005D1992">
        <w:rPr>
          <w:rFonts w:ascii="Times New Roman" w:hAnsi="Times New Roman" w:cs="Times New Roman"/>
          <w:sz w:val="24"/>
        </w:rPr>
        <w:t xml:space="preserve"> ser sanada </w:t>
      </w:r>
      <w:r w:rsidR="00A95F9F" w:rsidRPr="005D1992">
        <w:rPr>
          <w:rFonts w:ascii="Times New Roman" w:hAnsi="Times New Roman" w:cs="Times New Roman"/>
          <w:sz w:val="24"/>
        </w:rPr>
        <w:t>pessoalmente ou pelo telefone (83) 3216-</w:t>
      </w:r>
      <w:r w:rsidR="0052007B" w:rsidRPr="005D1992">
        <w:rPr>
          <w:rFonts w:ascii="Times New Roman" w:hAnsi="Times New Roman" w:cs="Times New Roman"/>
          <w:sz w:val="24"/>
        </w:rPr>
        <w:t>719</w:t>
      </w:r>
      <w:r w:rsidR="005C259B" w:rsidRPr="005D1992">
        <w:rPr>
          <w:rFonts w:ascii="Times New Roman" w:hAnsi="Times New Roman" w:cs="Times New Roman"/>
          <w:sz w:val="24"/>
        </w:rPr>
        <w:t>1</w:t>
      </w:r>
      <w:r w:rsidR="00A23B86" w:rsidRPr="005D1992">
        <w:rPr>
          <w:rFonts w:ascii="Times New Roman" w:hAnsi="Times New Roman" w:cs="Times New Roman"/>
          <w:sz w:val="24"/>
        </w:rPr>
        <w:t xml:space="preserve">, </w:t>
      </w:r>
      <w:r w:rsidR="00A95F9F" w:rsidRPr="005D1992">
        <w:rPr>
          <w:rFonts w:ascii="Times New Roman" w:hAnsi="Times New Roman" w:cs="Times New Roman"/>
          <w:sz w:val="24"/>
        </w:rPr>
        <w:t xml:space="preserve">junto à </w:t>
      </w:r>
      <w:r w:rsidR="002A770A" w:rsidRPr="005D1992">
        <w:rPr>
          <w:rFonts w:ascii="Times New Roman" w:hAnsi="Times New Roman" w:cs="Times New Roman"/>
          <w:sz w:val="24"/>
        </w:rPr>
        <w:t>Se</w:t>
      </w:r>
      <w:r w:rsidR="005C259B" w:rsidRPr="005D1992">
        <w:rPr>
          <w:rFonts w:ascii="Times New Roman" w:hAnsi="Times New Roman" w:cs="Times New Roman"/>
          <w:sz w:val="24"/>
        </w:rPr>
        <w:t>ç</w:t>
      </w:r>
      <w:r w:rsidR="002A770A" w:rsidRPr="005D1992">
        <w:rPr>
          <w:rFonts w:ascii="Times New Roman" w:hAnsi="Times New Roman" w:cs="Times New Roman"/>
          <w:sz w:val="24"/>
        </w:rPr>
        <w:t xml:space="preserve">ão de </w:t>
      </w:r>
      <w:r w:rsidR="005D1992" w:rsidRPr="005D1992">
        <w:rPr>
          <w:rFonts w:ascii="Times New Roman" w:hAnsi="Times New Roman" w:cs="Times New Roman"/>
          <w:sz w:val="24"/>
        </w:rPr>
        <w:t>Manutenção Civil</w:t>
      </w:r>
      <w:r w:rsidR="00A95F9F" w:rsidRPr="005D1992">
        <w:rPr>
          <w:rFonts w:ascii="Times New Roman" w:hAnsi="Times New Roman" w:cs="Times New Roman"/>
          <w:sz w:val="24"/>
        </w:rPr>
        <w:t>, no que couber, a depender da especificidade.</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Em caso de divergência entre disposições deste Edital e de seus anexos ou demais peças que compõem o processo, prevalecerá as deste Edital.</w:t>
      </w:r>
    </w:p>
    <w:p w:rsidR="000F104D" w:rsidRPr="0092721B" w:rsidRDefault="00F277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0F104D" w:rsidRPr="008D3DC0" w:rsidRDefault="000F104D" w:rsidP="00313D10">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8D3DC0">
        <w:rPr>
          <w:rFonts w:ascii="Times New Roman" w:hAnsi="Times New Roman" w:cs="Times New Roman"/>
          <w:sz w:val="24"/>
        </w:rPr>
        <w:t>Integram este Edital, para todos os fins e efeitos, os seguintes anexos:</w:t>
      </w:r>
    </w:p>
    <w:p w:rsidR="00550520" w:rsidRPr="008D3DC0"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8D3DC0">
        <w:rPr>
          <w:rFonts w:ascii="Times New Roman" w:hAnsi="Times New Roman" w:cs="Times New Roman"/>
          <w:sz w:val="24"/>
        </w:rPr>
        <w:t>ANEXO I</w:t>
      </w:r>
      <w:r w:rsidR="001234D9">
        <w:rPr>
          <w:rFonts w:ascii="Times New Roman" w:hAnsi="Times New Roman" w:cs="Times New Roman"/>
          <w:sz w:val="24"/>
        </w:rPr>
        <w:tab/>
      </w:r>
      <w:r w:rsidRPr="008D3DC0">
        <w:rPr>
          <w:rFonts w:ascii="Times New Roman" w:hAnsi="Times New Roman" w:cs="Times New Roman"/>
          <w:sz w:val="24"/>
        </w:rPr>
        <w:t>Termo de Referência;</w:t>
      </w:r>
    </w:p>
    <w:p w:rsidR="00550520" w:rsidRPr="008D3DC0"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8D3DC0">
        <w:rPr>
          <w:rFonts w:ascii="Times New Roman" w:hAnsi="Times New Roman" w:cs="Times New Roman"/>
          <w:sz w:val="24"/>
        </w:rPr>
        <w:t>ANEXO II</w:t>
      </w:r>
      <w:r w:rsidR="001234D9">
        <w:rPr>
          <w:rFonts w:ascii="Times New Roman" w:hAnsi="Times New Roman" w:cs="Times New Roman"/>
          <w:sz w:val="24"/>
        </w:rPr>
        <w:tab/>
      </w:r>
      <w:r w:rsidRPr="008D3DC0">
        <w:rPr>
          <w:rFonts w:ascii="Times New Roman" w:hAnsi="Times New Roman" w:cs="Times New Roman"/>
          <w:sz w:val="24"/>
        </w:rPr>
        <w:t>Minuta de Ata de Registro de Preços;</w:t>
      </w:r>
    </w:p>
    <w:p w:rsidR="00550520" w:rsidRPr="008D3DC0"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8D3DC0">
        <w:rPr>
          <w:rFonts w:ascii="Times New Roman" w:hAnsi="Times New Roman" w:cs="Times New Roman"/>
          <w:sz w:val="24"/>
        </w:rPr>
        <w:t>ANEXO III</w:t>
      </w:r>
      <w:r w:rsidR="001234D9">
        <w:rPr>
          <w:rFonts w:ascii="Times New Roman" w:hAnsi="Times New Roman" w:cs="Times New Roman"/>
          <w:sz w:val="24"/>
        </w:rPr>
        <w:tab/>
      </w:r>
      <w:r w:rsidR="00F277F5" w:rsidRPr="008D3DC0">
        <w:rPr>
          <w:rFonts w:ascii="Times New Roman" w:hAnsi="Times New Roman" w:cs="Times New Roman"/>
          <w:sz w:val="24"/>
        </w:rPr>
        <w:t>Declarações</w:t>
      </w:r>
      <w:r w:rsidRPr="008D3DC0">
        <w:rPr>
          <w:rFonts w:ascii="Times New Roman" w:hAnsi="Times New Roman" w:cs="Times New Roman"/>
          <w:sz w:val="24"/>
        </w:rPr>
        <w:t>;</w:t>
      </w:r>
    </w:p>
    <w:p w:rsidR="0073470F" w:rsidRPr="008D3DC0"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8D3DC0">
        <w:rPr>
          <w:rFonts w:ascii="Times New Roman" w:hAnsi="Times New Roman" w:cs="Times New Roman"/>
          <w:sz w:val="24"/>
        </w:rPr>
        <w:t>ANEXO IV</w:t>
      </w:r>
      <w:r w:rsidR="001234D9">
        <w:rPr>
          <w:rFonts w:ascii="Times New Roman" w:hAnsi="Times New Roman" w:cs="Times New Roman"/>
          <w:sz w:val="24"/>
        </w:rPr>
        <w:tab/>
      </w:r>
      <w:r w:rsidRPr="008D3DC0">
        <w:rPr>
          <w:rFonts w:ascii="Times New Roman" w:hAnsi="Times New Roman" w:cs="Times New Roman"/>
          <w:sz w:val="24"/>
        </w:rPr>
        <w:t>Declaração de Sustentabilidade Ambiental</w:t>
      </w:r>
      <w:r w:rsidR="00EC53B6" w:rsidRPr="008D3DC0">
        <w:rPr>
          <w:rFonts w:ascii="Times New Roman" w:hAnsi="Times New Roman" w:cs="Times New Roman"/>
          <w:sz w:val="24"/>
        </w:rPr>
        <w:t>;</w:t>
      </w:r>
    </w:p>
    <w:p w:rsidR="00550520" w:rsidRPr="00313D10"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313D10">
        <w:rPr>
          <w:rFonts w:ascii="Times New Roman" w:hAnsi="Times New Roman" w:cs="Times New Roman"/>
          <w:sz w:val="24"/>
        </w:rPr>
        <w:t>ANEXO V</w:t>
      </w:r>
      <w:r w:rsidR="001234D9">
        <w:rPr>
          <w:rFonts w:ascii="Times New Roman" w:hAnsi="Times New Roman" w:cs="Times New Roman"/>
          <w:sz w:val="24"/>
        </w:rPr>
        <w:tab/>
      </w:r>
      <w:r w:rsidR="00313D10" w:rsidRPr="00313D10">
        <w:rPr>
          <w:rFonts w:ascii="Times New Roman" w:hAnsi="Times New Roman" w:cs="Times New Roman"/>
          <w:sz w:val="24"/>
        </w:rPr>
        <w:t>Declaração de Conhecimento d</w:t>
      </w:r>
      <w:r w:rsidR="00C23C4C">
        <w:rPr>
          <w:rFonts w:ascii="Times New Roman" w:hAnsi="Times New Roman" w:cs="Times New Roman"/>
          <w:sz w:val="24"/>
        </w:rPr>
        <w:t xml:space="preserve">os Locais e </w:t>
      </w:r>
      <w:r w:rsidR="00313D10" w:rsidRPr="00313D10">
        <w:rPr>
          <w:rFonts w:ascii="Times New Roman" w:hAnsi="Times New Roman" w:cs="Times New Roman"/>
          <w:sz w:val="24"/>
        </w:rPr>
        <w:t>Dificuldades</w:t>
      </w:r>
      <w:r w:rsidR="00C23C4C">
        <w:rPr>
          <w:rFonts w:ascii="Times New Roman" w:hAnsi="Times New Roman" w:cs="Times New Roman"/>
          <w:sz w:val="24"/>
        </w:rPr>
        <w:t xml:space="preserve"> do Serviço/Entrega de Bens</w:t>
      </w:r>
      <w:r w:rsidR="00EC53B6" w:rsidRPr="00313D10">
        <w:rPr>
          <w:rFonts w:ascii="Times New Roman" w:hAnsi="Times New Roman" w:cs="Times New Roman"/>
          <w:sz w:val="24"/>
        </w:rPr>
        <w:t>;</w:t>
      </w:r>
    </w:p>
    <w:p w:rsidR="00550520" w:rsidRPr="006E13D4"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6E13D4">
        <w:rPr>
          <w:rFonts w:ascii="Times New Roman" w:hAnsi="Times New Roman" w:cs="Times New Roman"/>
          <w:sz w:val="24"/>
        </w:rPr>
        <w:t>ANEXO V</w:t>
      </w:r>
      <w:r w:rsidR="0073470F" w:rsidRPr="006E13D4">
        <w:rPr>
          <w:rFonts w:ascii="Times New Roman" w:hAnsi="Times New Roman" w:cs="Times New Roman"/>
          <w:sz w:val="24"/>
        </w:rPr>
        <w:t>I</w:t>
      </w:r>
      <w:r w:rsidR="001234D9">
        <w:rPr>
          <w:rFonts w:ascii="Times New Roman" w:hAnsi="Times New Roman" w:cs="Times New Roman"/>
          <w:sz w:val="24"/>
        </w:rPr>
        <w:tab/>
      </w:r>
      <w:r w:rsidR="00F277F5" w:rsidRPr="006E13D4">
        <w:rPr>
          <w:rFonts w:ascii="Times New Roman" w:hAnsi="Times New Roman" w:cs="Times New Roman"/>
          <w:sz w:val="24"/>
        </w:rPr>
        <w:t>Minuta de Termo de Contrato</w:t>
      </w:r>
      <w:r w:rsidRPr="006E13D4">
        <w:rPr>
          <w:rFonts w:ascii="Times New Roman" w:hAnsi="Times New Roman" w:cs="Times New Roman"/>
          <w:sz w:val="24"/>
        </w:rPr>
        <w:t>;</w:t>
      </w:r>
    </w:p>
    <w:p w:rsidR="0073470F" w:rsidRPr="006E13D4"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6E13D4">
        <w:rPr>
          <w:rFonts w:ascii="Times New Roman" w:hAnsi="Times New Roman" w:cs="Times New Roman"/>
          <w:sz w:val="24"/>
        </w:rPr>
        <w:t>ANEXO VII</w:t>
      </w:r>
      <w:r w:rsidR="001234D9">
        <w:rPr>
          <w:rFonts w:ascii="Times New Roman" w:hAnsi="Times New Roman" w:cs="Times New Roman"/>
          <w:sz w:val="24"/>
        </w:rPr>
        <w:tab/>
      </w:r>
      <w:r w:rsidR="005A4022" w:rsidRPr="006E13D4">
        <w:rPr>
          <w:rFonts w:ascii="Times New Roman" w:hAnsi="Times New Roman" w:cs="Times New Roman"/>
          <w:sz w:val="24"/>
        </w:rPr>
        <w:t>Planilha de Formação de Preços;</w:t>
      </w:r>
    </w:p>
    <w:p w:rsidR="00550520" w:rsidRPr="006E13D4"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6E13D4">
        <w:rPr>
          <w:rFonts w:ascii="Times New Roman" w:hAnsi="Times New Roman" w:cs="Times New Roman"/>
          <w:sz w:val="24"/>
        </w:rPr>
        <w:t>ANEXO VI</w:t>
      </w:r>
      <w:r w:rsidR="005A4022" w:rsidRPr="006E13D4">
        <w:rPr>
          <w:rFonts w:ascii="Times New Roman" w:hAnsi="Times New Roman" w:cs="Times New Roman"/>
          <w:sz w:val="24"/>
        </w:rPr>
        <w:t>II</w:t>
      </w:r>
      <w:r w:rsidR="001234D9">
        <w:rPr>
          <w:rFonts w:ascii="Times New Roman" w:hAnsi="Times New Roman" w:cs="Times New Roman"/>
          <w:sz w:val="24"/>
        </w:rPr>
        <w:tab/>
      </w:r>
      <w:r w:rsidR="00F277F5" w:rsidRPr="006E13D4">
        <w:rPr>
          <w:rFonts w:ascii="Times New Roman" w:hAnsi="Times New Roman" w:cs="Times New Roman"/>
          <w:sz w:val="24"/>
        </w:rPr>
        <w:t>Modelo de Carta-Proposta;</w:t>
      </w:r>
    </w:p>
    <w:p w:rsidR="00F277F5" w:rsidRPr="006E13D4" w:rsidRDefault="00F277F5"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6E13D4">
        <w:rPr>
          <w:rFonts w:ascii="Times New Roman" w:hAnsi="Times New Roman" w:cs="Times New Roman"/>
          <w:sz w:val="24"/>
        </w:rPr>
        <w:t xml:space="preserve">ANEXO </w:t>
      </w:r>
      <w:r w:rsidR="005A4022" w:rsidRPr="006E13D4">
        <w:rPr>
          <w:rFonts w:ascii="Times New Roman" w:hAnsi="Times New Roman" w:cs="Times New Roman"/>
          <w:sz w:val="24"/>
        </w:rPr>
        <w:t>IX</w:t>
      </w:r>
      <w:r w:rsidR="001234D9">
        <w:rPr>
          <w:rFonts w:ascii="Times New Roman" w:hAnsi="Times New Roman" w:cs="Times New Roman"/>
          <w:sz w:val="24"/>
        </w:rPr>
        <w:tab/>
      </w:r>
      <w:r w:rsidRPr="006E13D4">
        <w:rPr>
          <w:rFonts w:ascii="Times New Roman" w:hAnsi="Times New Roman" w:cs="Times New Roman"/>
          <w:sz w:val="24"/>
        </w:rPr>
        <w:t>Modelo do Ac</w:t>
      </w:r>
      <w:r w:rsidR="00CB5C51" w:rsidRPr="006E13D4">
        <w:rPr>
          <w:rFonts w:ascii="Times New Roman" w:hAnsi="Times New Roman" w:cs="Times New Roman"/>
          <w:sz w:val="24"/>
        </w:rPr>
        <w:t>ordo de Níveis de Serviço – ANS.</w:t>
      </w:r>
    </w:p>
    <w:p w:rsidR="00655080" w:rsidRPr="006E13D4" w:rsidRDefault="00655080" w:rsidP="00313D10">
      <w:pPr>
        <w:tabs>
          <w:tab w:val="left" w:pos="1418"/>
        </w:tabs>
        <w:spacing w:line="360" w:lineRule="auto"/>
        <w:ind w:right="-15"/>
        <w:jc w:val="center"/>
        <w:rPr>
          <w:rFonts w:ascii="Times New Roman" w:hAnsi="Times New Roman" w:cs="Times New Roman"/>
          <w:sz w:val="24"/>
        </w:rPr>
      </w:pPr>
    </w:p>
    <w:p w:rsidR="00F277F5" w:rsidRPr="006E13D4" w:rsidRDefault="00F277F5" w:rsidP="00313D10">
      <w:pPr>
        <w:tabs>
          <w:tab w:val="left" w:pos="1418"/>
        </w:tabs>
        <w:spacing w:line="360" w:lineRule="auto"/>
        <w:ind w:right="-15"/>
        <w:jc w:val="center"/>
        <w:rPr>
          <w:rFonts w:ascii="Times New Roman" w:hAnsi="Times New Roman" w:cs="Times New Roman"/>
          <w:sz w:val="24"/>
        </w:rPr>
      </w:pPr>
      <w:r w:rsidRPr="00313D10">
        <w:rPr>
          <w:rFonts w:ascii="Times New Roman" w:hAnsi="Times New Roman" w:cs="Times New Roman"/>
          <w:sz w:val="24"/>
        </w:rPr>
        <w:t xml:space="preserve">João Pessoa – PB, </w:t>
      </w:r>
      <w:r w:rsidR="009867A7" w:rsidRPr="00313D10">
        <w:rPr>
          <w:rFonts w:ascii="Times New Roman" w:hAnsi="Times New Roman" w:cs="Times New Roman"/>
          <w:sz w:val="24"/>
        </w:rPr>
        <w:t>2</w:t>
      </w:r>
      <w:r w:rsidR="00D0779E" w:rsidRPr="00313D10">
        <w:rPr>
          <w:rFonts w:ascii="Times New Roman" w:hAnsi="Times New Roman" w:cs="Times New Roman"/>
          <w:sz w:val="24"/>
        </w:rPr>
        <w:t>8</w:t>
      </w:r>
      <w:r w:rsidRPr="00313D10">
        <w:rPr>
          <w:rFonts w:ascii="Times New Roman" w:hAnsi="Times New Roman" w:cs="Times New Roman"/>
          <w:sz w:val="24"/>
        </w:rPr>
        <w:t xml:space="preserve"> de </w:t>
      </w:r>
      <w:r w:rsidR="00D0779E" w:rsidRPr="00313D10">
        <w:rPr>
          <w:rFonts w:ascii="Times New Roman" w:hAnsi="Times New Roman" w:cs="Times New Roman"/>
          <w:sz w:val="24"/>
        </w:rPr>
        <w:t>dezem</w:t>
      </w:r>
      <w:r w:rsidR="00BD246A" w:rsidRPr="00313D10">
        <w:rPr>
          <w:rFonts w:ascii="Times New Roman" w:hAnsi="Times New Roman" w:cs="Times New Roman"/>
          <w:sz w:val="24"/>
        </w:rPr>
        <w:t>bro</w:t>
      </w:r>
      <w:r w:rsidRPr="00313D10">
        <w:rPr>
          <w:rFonts w:ascii="Times New Roman" w:hAnsi="Times New Roman" w:cs="Times New Roman"/>
          <w:sz w:val="24"/>
        </w:rPr>
        <w:t xml:space="preserve"> de 2016.</w:t>
      </w:r>
    </w:p>
    <w:p w:rsidR="00F277F5" w:rsidRPr="00F77412" w:rsidRDefault="00F277F5" w:rsidP="00313D10">
      <w:pPr>
        <w:tabs>
          <w:tab w:val="left" w:pos="1418"/>
        </w:tabs>
        <w:spacing w:line="360" w:lineRule="auto"/>
        <w:ind w:right="-15"/>
        <w:jc w:val="center"/>
        <w:rPr>
          <w:rFonts w:ascii="Times New Roman" w:hAnsi="Times New Roman" w:cs="Times New Roman"/>
          <w:sz w:val="24"/>
          <w:highlight w:val="yellow"/>
        </w:rPr>
      </w:pPr>
    </w:p>
    <w:p w:rsidR="008251A4" w:rsidRPr="00F77412" w:rsidRDefault="008251A4" w:rsidP="00313D10">
      <w:pPr>
        <w:tabs>
          <w:tab w:val="left" w:pos="1418"/>
        </w:tabs>
        <w:spacing w:line="360" w:lineRule="auto"/>
        <w:ind w:right="-15"/>
        <w:jc w:val="center"/>
        <w:rPr>
          <w:rFonts w:ascii="Times New Roman" w:hAnsi="Times New Roman" w:cs="Times New Roman"/>
          <w:sz w:val="24"/>
          <w:highlight w:val="yellow"/>
        </w:rPr>
      </w:pPr>
    </w:p>
    <w:p w:rsidR="00F277F5" w:rsidRPr="006048E3" w:rsidRDefault="00F277F5" w:rsidP="00313D10">
      <w:pPr>
        <w:tabs>
          <w:tab w:val="left" w:pos="1418"/>
        </w:tabs>
        <w:spacing w:line="360" w:lineRule="auto"/>
        <w:jc w:val="center"/>
        <w:rPr>
          <w:rFonts w:ascii="Times New Roman" w:hAnsi="Times New Roman" w:cs="Times New Roman"/>
          <w:b/>
          <w:bCs/>
          <w:iCs/>
          <w:sz w:val="24"/>
        </w:rPr>
      </w:pPr>
      <w:r w:rsidRPr="006048E3">
        <w:rPr>
          <w:rFonts w:ascii="Times New Roman" w:hAnsi="Times New Roman" w:cs="Times New Roman"/>
          <w:b/>
          <w:bCs/>
          <w:iCs/>
          <w:sz w:val="24"/>
        </w:rPr>
        <w:t>_______</w:t>
      </w:r>
      <w:r w:rsidR="00D5351B">
        <w:rPr>
          <w:rFonts w:ascii="Times New Roman" w:hAnsi="Times New Roman" w:cs="Times New Roman"/>
          <w:b/>
          <w:bCs/>
          <w:iCs/>
          <w:sz w:val="24"/>
        </w:rPr>
        <w:t>_____________________________</w:t>
      </w:r>
    </w:p>
    <w:p w:rsidR="006048E3" w:rsidRPr="006048E3" w:rsidRDefault="006048E3" w:rsidP="001234D9">
      <w:pPr>
        <w:jc w:val="center"/>
        <w:rPr>
          <w:rFonts w:ascii="Times New Roman" w:hAnsi="Times New Roman" w:cs="Times New Roman"/>
          <w:b/>
          <w:sz w:val="24"/>
        </w:rPr>
      </w:pPr>
      <w:r w:rsidRPr="006048E3">
        <w:rPr>
          <w:rFonts w:ascii="Times New Roman" w:hAnsi="Times New Roman" w:cs="Times New Roman"/>
          <w:b/>
          <w:sz w:val="24"/>
        </w:rPr>
        <w:t>JOÃO MARCELO ALVES MACEDO</w:t>
      </w:r>
    </w:p>
    <w:p w:rsidR="006048E3" w:rsidRPr="006048E3" w:rsidRDefault="006048E3" w:rsidP="001234D9">
      <w:pPr>
        <w:jc w:val="center"/>
        <w:rPr>
          <w:rFonts w:ascii="Times New Roman" w:hAnsi="Times New Roman" w:cs="Times New Roman"/>
          <w:b/>
          <w:sz w:val="24"/>
        </w:rPr>
      </w:pPr>
      <w:r w:rsidRPr="006048E3">
        <w:rPr>
          <w:rFonts w:ascii="Times New Roman" w:hAnsi="Times New Roman" w:cs="Times New Roman"/>
          <w:b/>
          <w:sz w:val="24"/>
        </w:rPr>
        <w:t>Prefeito Universitário</w:t>
      </w:r>
    </w:p>
    <w:p w:rsidR="006048E3" w:rsidRPr="007F4003" w:rsidRDefault="006048E3" w:rsidP="001234D9">
      <w:pPr>
        <w:tabs>
          <w:tab w:val="left" w:pos="1418"/>
        </w:tabs>
        <w:jc w:val="center"/>
        <w:rPr>
          <w:rFonts w:ascii="Times New Roman" w:hAnsi="Times New Roman" w:cs="Times New Roman"/>
          <w:b/>
          <w:sz w:val="24"/>
        </w:rPr>
      </w:pPr>
      <w:r w:rsidRPr="006048E3">
        <w:rPr>
          <w:rFonts w:ascii="Times New Roman" w:hAnsi="Times New Roman" w:cs="Times New Roman"/>
          <w:b/>
          <w:sz w:val="24"/>
        </w:rPr>
        <w:t>Mat. SIAPE nº. 2569256</w:t>
      </w:r>
    </w:p>
    <w:p w:rsidR="000F104D" w:rsidRPr="0092721B" w:rsidRDefault="000F104D" w:rsidP="00313D10">
      <w:pPr>
        <w:tabs>
          <w:tab w:val="left" w:pos="1418"/>
        </w:tabs>
        <w:spacing w:line="360" w:lineRule="auto"/>
        <w:ind w:right="-15"/>
        <w:rPr>
          <w:rFonts w:ascii="Times New Roman" w:hAnsi="Times New Roman" w:cs="Times New Roman"/>
          <w:sz w:val="24"/>
        </w:rPr>
      </w:pPr>
    </w:p>
    <w:sectPr w:rsidR="000F104D" w:rsidRPr="0092721B" w:rsidSect="0052007B">
      <w:headerReference w:type="default" r:id="rId16"/>
      <w:footerReference w:type="default" r:id="rId17"/>
      <w:pgSz w:w="11906" w:h="16838"/>
      <w:pgMar w:top="1418" w:right="1274" w:bottom="184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710" w:rsidRDefault="007E0710">
      <w:r>
        <w:separator/>
      </w:r>
    </w:p>
  </w:endnote>
  <w:endnote w:type="continuationSeparator" w:id="0">
    <w:p w:rsidR="007E0710" w:rsidRDefault="007E0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710" w:rsidRPr="006E3032" w:rsidRDefault="007E0710" w:rsidP="003166C9">
    <w:pPr>
      <w:pStyle w:val="Rodap"/>
      <w:tabs>
        <w:tab w:val="clear" w:pos="8504"/>
        <w:tab w:val="right" w:pos="9071"/>
      </w:tabs>
      <w:rPr>
        <w:rFonts w:ascii="Times New Roman" w:hAnsi="Times New Roman" w:cs="Times New Roman"/>
      </w:rPr>
    </w:pPr>
  </w:p>
  <w:p w:rsidR="007E0710" w:rsidRPr="00BC77D4" w:rsidRDefault="007E0710"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547E8F">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7E0710" w:rsidRDefault="007E0710"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7E0710" w:rsidRPr="00D3096D" w:rsidRDefault="007E0710" w:rsidP="003166C9">
                <w:pPr>
                  <w:spacing w:line="242" w:lineRule="exact"/>
                  <w:ind w:left="75"/>
                  <w:rPr>
                    <w:rFonts w:ascii="Calibri" w:eastAsia="Calibri" w:hAnsi="Calibri" w:cs="Calibri"/>
                    <w:szCs w:val="20"/>
                  </w:rPr>
                </w:pPr>
              </w:p>
            </w:txbxContent>
          </v:textbox>
          <w10:wrap anchorx="page" anchory="page"/>
        </v:shape>
      </w:pict>
    </w:r>
  </w:p>
  <w:p w:rsidR="007E0710" w:rsidRPr="00BC77D4" w:rsidRDefault="007E0710" w:rsidP="003166C9">
    <w:pPr>
      <w:spacing w:line="200" w:lineRule="exact"/>
      <w:rPr>
        <w:sz w:val="18"/>
        <w:szCs w:val="18"/>
      </w:rPr>
    </w:pPr>
  </w:p>
  <w:p w:rsidR="007E0710" w:rsidRPr="00BC77D4" w:rsidRDefault="007E0710" w:rsidP="003166C9">
    <w:pPr>
      <w:pStyle w:val="Rodap"/>
      <w:rPr>
        <w:sz w:val="18"/>
        <w:szCs w:val="18"/>
      </w:rPr>
    </w:pPr>
  </w:p>
  <w:p w:rsidR="007E0710" w:rsidRDefault="007E0710"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710" w:rsidRDefault="007E0710">
      <w:r>
        <w:separator/>
      </w:r>
    </w:p>
  </w:footnote>
  <w:footnote w:type="continuationSeparator" w:id="0">
    <w:p w:rsidR="007E0710" w:rsidRDefault="007E0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710" w:rsidRPr="007F6DE8" w:rsidRDefault="007E0710"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05</w:t>
    </w:r>
    <w:r w:rsidRPr="007F6DE8">
      <w:rPr>
        <w:rFonts w:ascii="Calibri" w:hAnsi="Calibri"/>
        <w:i/>
        <w:szCs w:val="20"/>
      </w:rPr>
      <w:t>/201</w:t>
    </w:r>
    <w:r>
      <w:rPr>
        <w:rFonts w:ascii="Calibri" w:hAnsi="Calibri"/>
        <w:i/>
        <w:szCs w:val="20"/>
      </w:rPr>
      <w:t>7</w:t>
    </w:r>
    <w:r>
      <w:rPr>
        <w:rFonts w:ascii="Calibri" w:hAnsi="Calibri"/>
        <w:i/>
        <w:szCs w:val="20"/>
      </w:rPr>
      <w:tab/>
    </w:r>
    <w:r>
      <w:rPr>
        <w:rFonts w:ascii="Calibri" w:hAnsi="Calibri"/>
        <w:i/>
        <w:szCs w:val="20"/>
      </w:rPr>
      <w:tab/>
      <w:t xml:space="preserve">Página </w:t>
    </w:r>
    <w:r w:rsidR="00B9068A" w:rsidRPr="002F343B">
      <w:rPr>
        <w:rFonts w:ascii="Calibri" w:hAnsi="Calibri"/>
        <w:i/>
        <w:szCs w:val="20"/>
      </w:rPr>
      <w:fldChar w:fldCharType="begin"/>
    </w:r>
    <w:r w:rsidRPr="002F343B">
      <w:rPr>
        <w:rFonts w:ascii="Calibri" w:hAnsi="Calibri"/>
        <w:i/>
        <w:szCs w:val="20"/>
      </w:rPr>
      <w:instrText>PAGE   \* MERGEFORMAT</w:instrText>
    </w:r>
    <w:r w:rsidR="00B9068A" w:rsidRPr="002F343B">
      <w:rPr>
        <w:rFonts w:ascii="Calibri" w:hAnsi="Calibri"/>
        <w:i/>
        <w:szCs w:val="20"/>
      </w:rPr>
      <w:fldChar w:fldCharType="separate"/>
    </w:r>
    <w:r w:rsidR="00547E8F">
      <w:rPr>
        <w:rFonts w:ascii="Calibri" w:hAnsi="Calibri"/>
        <w:i/>
        <w:noProof/>
        <w:szCs w:val="20"/>
      </w:rPr>
      <w:t>2</w:t>
    </w:r>
    <w:r w:rsidR="00B9068A" w:rsidRPr="002F343B">
      <w:rPr>
        <w:rFonts w:ascii="Calibri" w:hAnsi="Calibri"/>
        <w:i/>
        <w:szCs w:val="20"/>
      </w:rPr>
      <w:fldChar w:fldCharType="end"/>
    </w:r>
  </w:p>
  <w:p w:rsidR="007E0710" w:rsidRDefault="007E071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6"/>
  </w:num>
  <w:num w:numId="8">
    <w:abstractNumId w:val="27"/>
  </w:num>
  <w:num w:numId="9">
    <w:abstractNumId w:val="30"/>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3"/>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5"/>
  </w:num>
  <w:num w:numId="35">
    <w:abstractNumId w:val="12"/>
  </w:num>
  <w:num w:numId="36">
    <w:abstractNumId w:val="37"/>
  </w:num>
  <w:num w:numId="37">
    <w:abstractNumId w:val="22"/>
  </w:num>
  <w:num w:numId="38">
    <w:abstractNumId w:val="21"/>
  </w:num>
  <w:num w:numId="39">
    <w:abstractNumId w:val="38"/>
  </w:num>
  <w:num w:numId="40">
    <w:abstractNumId w:val="31"/>
  </w:num>
  <w:num w:numId="41">
    <w:abstractNumId w:val="16"/>
  </w:num>
  <w:num w:numId="42">
    <w:abstractNumId w:val="40"/>
  </w:num>
  <w:num w:numId="43">
    <w:abstractNumId w:val="14"/>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4FF2"/>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4996"/>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4D9"/>
    <w:rsid w:val="0012389A"/>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24F3A"/>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3994"/>
    <w:rsid w:val="002A5B83"/>
    <w:rsid w:val="002A770A"/>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D10"/>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69E3"/>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5DA"/>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07B"/>
    <w:rsid w:val="00520955"/>
    <w:rsid w:val="00524860"/>
    <w:rsid w:val="0053132E"/>
    <w:rsid w:val="00533B33"/>
    <w:rsid w:val="00547E8F"/>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2CA3"/>
    <w:rsid w:val="00595C9A"/>
    <w:rsid w:val="00595DA6"/>
    <w:rsid w:val="005A4022"/>
    <w:rsid w:val="005A47B4"/>
    <w:rsid w:val="005A510C"/>
    <w:rsid w:val="005A6A91"/>
    <w:rsid w:val="005A7FB4"/>
    <w:rsid w:val="005B0066"/>
    <w:rsid w:val="005C259B"/>
    <w:rsid w:val="005C25B5"/>
    <w:rsid w:val="005C3930"/>
    <w:rsid w:val="005C76D8"/>
    <w:rsid w:val="005D1992"/>
    <w:rsid w:val="005D52A1"/>
    <w:rsid w:val="005E1321"/>
    <w:rsid w:val="005E1666"/>
    <w:rsid w:val="005E2DD4"/>
    <w:rsid w:val="005E6730"/>
    <w:rsid w:val="005E6D43"/>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E09F2"/>
    <w:rsid w:val="006E13D4"/>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47CA5"/>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4F24"/>
    <w:rsid w:val="007D501A"/>
    <w:rsid w:val="007E0710"/>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37374"/>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95F9F"/>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900AB"/>
    <w:rsid w:val="00B902B9"/>
    <w:rsid w:val="00B9068A"/>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23C4C"/>
    <w:rsid w:val="00C322F1"/>
    <w:rsid w:val="00C33284"/>
    <w:rsid w:val="00C3544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0779E"/>
    <w:rsid w:val="00D13087"/>
    <w:rsid w:val="00D154A8"/>
    <w:rsid w:val="00D16FA0"/>
    <w:rsid w:val="00D22105"/>
    <w:rsid w:val="00D26DCE"/>
    <w:rsid w:val="00D407A9"/>
    <w:rsid w:val="00D5130A"/>
    <w:rsid w:val="00D5136C"/>
    <w:rsid w:val="00D51769"/>
    <w:rsid w:val="00D51DD9"/>
    <w:rsid w:val="00D522D8"/>
    <w:rsid w:val="00D5351B"/>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27666"/>
    <w:rsid w:val="00E307B6"/>
    <w:rsid w:val="00E30D41"/>
    <w:rsid w:val="00E3718E"/>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220A"/>
    <w:rsid w:val="00EE2853"/>
    <w:rsid w:val="00EE2945"/>
    <w:rsid w:val="00EF0B5A"/>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15:docId w15:val="{CEC893BE-0377-4BD1-BFD0-06B98C42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0B4A7-9D9F-4B4D-BF51-E21796E6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1233</TotalTime>
  <Pages>31</Pages>
  <Words>9812</Words>
  <Characters>52989</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113</cp:revision>
  <cp:lastPrinted>2017-01-05T16:07:00Z</cp:lastPrinted>
  <dcterms:created xsi:type="dcterms:W3CDTF">2014-01-21T12:30:00Z</dcterms:created>
  <dcterms:modified xsi:type="dcterms:W3CDTF">2017-02-16T13:21:00Z</dcterms:modified>
</cp:coreProperties>
</file>