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58F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noProof/>
        </w:rPr>
        <w:drawing>
          <wp:inline distT="0" distB="0" distL="114300" distR="114300" wp14:anchorId="7D1104F5" wp14:editId="10F81F98">
            <wp:extent cx="544195" cy="771525"/>
            <wp:effectExtent l="0" t="0" r="0" b="0"/>
            <wp:docPr id="1029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0E8A2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MINISTÉRIO DA EDUCAÇÃO</w:t>
      </w:r>
    </w:p>
    <w:p w14:paraId="1CD673F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UNIVERSIDADE FEDERAL DA PARAÍBA</w:t>
      </w:r>
    </w:p>
    <w:p w14:paraId="6A2B083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PRÓ-REITORIA ADMINISTRATIVA</w:t>
      </w:r>
    </w:p>
    <w:p w14:paraId="0FE6349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D7D4BB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u w:val="single"/>
        </w:rPr>
      </w:pPr>
      <w:r>
        <w:rPr>
          <w:b/>
          <w:i/>
          <w:u w:val="single"/>
        </w:rPr>
        <w:t>Orientações de preenchimento deste formulário:</w:t>
      </w:r>
    </w:p>
    <w:p w14:paraId="1ACDAB48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F30A4CC" w14:textId="77777777" w:rsidR="003718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</w:rPr>
        <w:t xml:space="preserve">Este arquivo, devidamente preenchido, e assinado pela chefia imediata, deverá ser anexado ao processo eletrônico no SIPAC e enviado para a unidade </w:t>
      </w:r>
      <w:r>
        <w:rPr>
          <w:b/>
          <w:i/>
        </w:rPr>
        <w:t>SEÇÃO DE COMPRAS - 11.00.47.01</w:t>
      </w:r>
    </w:p>
    <w:p w14:paraId="682F166D" w14:textId="77777777" w:rsidR="003718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</w:rPr>
        <w:t xml:space="preserve">Ao preencher este formulário, as orientações </w:t>
      </w:r>
      <w:r>
        <w:rPr>
          <w:b/>
          <w:i/>
          <w:color w:val="FF0000"/>
          <w:u w:val="single"/>
        </w:rPr>
        <w:t>GRAFADAS EM VERMELHO</w:t>
      </w:r>
      <w:r>
        <w:rPr>
          <w:i/>
        </w:rPr>
        <w:t xml:space="preserve"> deverão ser excluídas.</w:t>
      </w:r>
    </w:p>
    <w:p w14:paraId="717C382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58300D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u w:val="single"/>
        </w:rPr>
      </w:pPr>
    </w:p>
    <w:p w14:paraId="4DC51040" w14:textId="0E7F45B0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u w:val="single"/>
        </w:rPr>
      </w:pPr>
      <w:r>
        <w:rPr>
          <w:b/>
          <w:u w:val="single"/>
        </w:rPr>
        <w:t>ESTUDOS TÉCNICOS PRELIMINARES</w:t>
      </w:r>
      <w:r w:rsidR="00154CFA">
        <w:rPr>
          <w:b/>
          <w:u w:val="single"/>
        </w:rPr>
        <w:t xml:space="preserve"> - ETP</w:t>
      </w:r>
    </w:p>
    <w:p w14:paraId="1C0D4BA8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</w:p>
    <w:p w14:paraId="653BF584" w14:textId="383502A5" w:rsidR="003718D0" w:rsidRDefault="00154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ETP é o </w:t>
      </w:r>
      <w:r w:rsidRPr="00154CFA">
        <w:rPr>
          <w:color w:val="FF0000"/>
          <w:shd w:val="clear" w:color="auto" w:fill="FFFFFF"/>
        </w:rPr>
        <w:t>documento constitutivo da primeira etapa do planejamento de uma contratação que caracteriza o interesse público envolvido e a sua melhor solução e dá base ao anteprojeto, ao termo de referência ou ao projeto básico a serem elaborados caso se conclua pela viabilidade da contratação</w:t>
      </w:r>
      <w:r>
        <w:rPr>
          <w:color w:val="FF0000"/>
          <w:shd w:val="clear" w:color="auto" w:fill="FFFFFF"/>
        </w:rPr>
        <w:t xml:space="preserve">. </w:t>
      </w:r>
    </w:p>
    <w:p w14:paraId="4C1AF614" w14:textId="77777777" w:rsidR="00154CFA" w:rsidRDefault="00154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shd w:val="clear" w:color="auto" w:fill="FFFFFF"/>
        </w:rPr>
      </w:pPr>
    </w:p>
    <w:p w14:paraId="504FA223" w14:textId="02DCCD8C" w:rsidR="003718D0" w:rsidRDefault="00154CFA" w:rsidP="00154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shd w:val="clear" w:color="auto" w:fill="FFFFFF"/>
        </w:rPr>
        <w:t xml:space="preserve">De acordo com a </w:t>
      </w:r>
      <w:hyperlink r:id="rId7" w:history="1">
        <w:r w:rsidR="00000000" w:rsidRPr="00AD5D3A">
          <w:rPr>
            <w:rStyle w:val="Hiperligao"/>
            <w:b/>
            <w:smallCaps/>
            <w:highlight w:val="white"/>
          </w:rPr>
          <w:t>INSTRUÇÃO NORMATIVA N</w:t>
        </w:r>
        <w:r w:rsidR="00000000" w:rsidRPr="00AD5D3A">
          <w:rPr>
            <w:rStyle w:val="Hiperligao"/>
            <w:b/>
            <w:smallCaps/>
            <w:highlight w:val="white"/>
          </w:rPr>
          <w:t>º</w:t>
        </w:r>
        <w:r w:rsidR="00000000" w:rsidRPr="00AD5D3A">
          <w:rPr>
            <w:rStyle w:val="Hiperligao"/>
            <w:b/>
            <w:smallCaps/>
            <w:highlight w:val="white"/>
          </w:rPr>
          <w:t xml:space="preserve"> 58, DE 8 DE AGOSTO DE 2022</w:t>
        </w:r>
      </w:hyperlink>
      <w:r>
        <w:rPr>
          <w:b/>
          <w:smallCaps/>
          <w:color w:val="FF0000"/>
          <w:highlight w:val="white"/>
        </w:rPr>
        <w:t xml:space="preserve">, </w:t>
      </w:r>
      <w:r>
        <w:rPr>
          <w:b/>
          <w:smallCaps/>
          <w:color w:val="FF0000"/>
        </w:rPr>
        <w:t xml:space="preserve">o </w:t>
      </w:r>
      <w:r w:rsidR="00000000">
        <w:rPr>
          <w:color w:val="FF0000"/>
        </w:rPr>
        <w:t>ETP deverá evidenciar o problema a ser resolvido e a melhor solução, de modo a permitir a avaliação da viabilidade técnica, socioeconômica e ambiental da contratação.</w:t>
      </w:r>
      <w:r>
        <w:rPr>
          <w:color w:val="FF0000"/>
        </w:rPr>
        <w:t xml:space="preserve"> O artefato deverá </w:t>
      </w:r>
      <w:r w:rsidR="00000000">
        <w:rPr>
          <w:color w:val="FF0000"/>
        </w:rPr>
        <w:t>estar alinhado com o Plano de Contratações Anual e com o Plano Diretor de Logística Sustentável, além de outros instrumentos de planejamento da Administração</w:t>
      </w:r>
      <w:r>
        <w:rPr>
          <w:color w:val="FF0000"/>
        </w:rPr>
        <w:t xml:space="preserve">, bem como ser </w:t>
      </w:r>
      <w:r w:rsidR="00000000">
        <w:rPr>
          <w:color w:val="FF0000"/>
        </w:rPr>
        <w:t>elaborado conjuntamente por servidores da área técnica e requisitante ou, quando houver, pela equipe de planejamento da contratação, observado o § 1º do art. 3º.</w:t>
      </w:r>
    </w:p>
    <w:p w14:paraId="1A0BF973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586D775C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DIRETRIZES GERAIS PARA A ELABORAÇÃO DOS ESTUDOS PRELIMINARES</w:t>
      </w:r>
    </w:p>
    <w:p w14:paraId="7A88E24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705EBB0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1 - Listar e examinar os normativos (normas, regras, preceitos, legislações) que disciplinam os materiais/equipamentos a serem adquiridos de acordo com sua natureza.</w:t>
      </w:r>
    </w:p>
    <w:p w14:paraId="7D39DC92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2FCFD5EF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2 - Analisar aquisições anteriores, ou a série histórica (se houver), para identificar as inconsistências ocorridas nas fases de planejamento da contratação, seleção do fornecedor, recebimento e utilização dos materiais/equipamentos, com a finalidade de prevenir novas ocorrências nas futuras aquisições.</w:t>
      </w:r>
    </w:p>
    <w:p w14:paraId="534F0644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9B053BE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3 – Considerando que os Estudos Preliminares serão anexos dos Termos de Referência, recomenda-se avaliar a necessidade de classificá-los nos termos da </w:t>
      </w:r>
      <w:hyperlink r:id="rId8">
        <w:r>
          <w:rPr>
            <w:color w:val="FF0000"/>
            <w:u w:val="single"/>
          </w:rPr>
          <w:t>Lei nº 12.527, de 18 de novembro de 2011</w:t>
        </w:r>
      </w:hyperlink>
      <w:r>
        <w:rPr>
          <w:color w:val="FF0000"/>
        </w:rPr>
        <w:t xml:space="preserve"> (regulamenta acesso à informação), quanto a possibilidade de divulgação. Caso não seja possível devido a sua classificação, conforme a referida lei,</w:t>
      </w:r>
      <w:r>
        <w:t xml:space="preserve"> </w:t>
      </w:r>
      <w:r>
        <w:rPr>
          <w:color w:val="FF0000"/>
        </w:rPr>
        <w:t>deverá ser divulgado como anexo do TR um extrato das partes que não contiverem informações sigilosas.</w:t>
      </w:r>
    </w:p>
    <w:p w14:paraId="6BACE7F7" w14:textId="77777777" w:rsidR="00154CFA" w:rsidRDefault="00154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E93AC9D" w14:textId="39574DC9" w:rsidR="00154CFA" w:rsidRDefault="00154C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  <w:r w:rsidRPr="00740A39">
        <w:rPr>
          <w:b/>
          <w:bCs/>
          <w:color w:val="FF0000"/>
        </w:rPr>
        <w:t xml:space="preserve">Acesse </w:t>
      </w:r>
      <w:hyperlink r:id="rId9" w:history="1">
        <w:r w:rsidRPr="00740A39">
          <w:rPr>
            <w:rStyle w:val="Hiperligao"/>
            <w:b/>
            <w:bCs/>
          </w:rPr>
          <w:t>AQ</w:t>
        </w:r>
        <w:r w:rsidRPr="00740A39">
          <w:rPr>
            <w:rStyle w:val="Hiperligao"/>
            <w:b/>
            <w:bCs/>
          </w:rPr>
          <w:t>U</w:t>
        </w:r>
        <w:r w:rsidRPr="00740A39">
          <w:rPr>
            <w:rStyle w:val="Hiperligao"/>
            <w:b/>
            <w:bCs/>
          </w:rPr>
          <w:t>I</w:t>
        </w:r>
      </w:hyperlink>
      <w:r w:rsidRPr="00740A39">
        <w:rPr>
          <w:b/>
          <w:bCs/>
          <w:color w:val="FF0000"/>
        </w:rPr>
        <w:t xml:space="preserve"> o Webinar sobre ETP GIGITAL</w:t>
      </w:r>
      <w:r>
        <w:rPr>
          <w:color w:val="FF0000"/>
        </w:rPr>
        <w:t xml:space="preserve">. </w:t>
      </w:r>
    </w:p>
    <w:p w14:paraId="1C896F3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5F7CB75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DIRETRIZES ESPECÍFICAS PARA A ELABORAÇÃO DOS ESTUDOS PRELIMINARES</w:t>
      </w:r>
    </w:p>
    <w:p w14:paraId="4E91A7EB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</w:p>
    <w:p w14:paraId="44E3C820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1 – DESCRIÇÃO DA NECESSIDADE DA CONTRATAÇÃO</w:t>
      </w:r>
    </w:p>
    <w:p w14:paraId="718140B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69CF5E4" w14:textId="3339BE6B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Descrição da necessidade da contratação, considerado o problema a ser resolvido sob a perspectiva do interesse público. </w:t>
      </w:r>
      <w:r>
        <w:rPr>
          <w:color w:val="FF0000"/>
          <w:highlight w:val="white"/>
        </w:rPr>
        <w:t xml:space="preserve">(inciso I, art. 9º, </w:t>
      </w:r>
      <w:hyperlink r:id="rId10" w:history="1">
        <w:r w:rsidRPr="00AD5D3A">
          <w:rPr>
            <w:rStyle w:val="Hiperligao"/>
            <w:highlight w:val="white"/>
          </w:rPr>
          <w:t>IN 58/2022</w:t>
        </w:r>
      </w:hyperlink>
      <w:r>
        <w:rPr>
          <w:color w:val="FF0000"/>
          <w:highlight w:val="white"/>
        </w:rPr>
        <w:t>)</w:t>
      </w:r>
    </w:p>
    <w:p w14:paraId="4E91E8E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4EA0747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lastRenderedPageBreak/>
        <w:t>Discorrer sobre qual é a necessidade a ser alcançada (o problema a ser resolvido sob a perspectiva do interesse público nesta contratação). Indicar o objeto do estudo e a justificativa da necessidade de aquisição.</w:t>
      </w:r>
    </w:p>
    <w:p w14:paraId="7CA0691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0EDA214" w14:textId="77777777" w:rsidR="003718D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A justificativa deve conter o diagnóstico da necessidade da aquisição bem como a adequação do objeto aos interesses da Administração, dispondo, dentre outros, sobre: </w:t>
      </w:r>
    </w:p>
    <w:p w14:paraId="276FAE9C" w14:textId="77777777" w:rsidR="003718D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Motivação da contratação; </w:t>
      </w:r>
    </w:p>
    <w:p w14:paraId="028A6C3E" w14:textId="77777777" w:rsidR="003718D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Benefícios diretos e indiretos que resultarão da contratação; </w:t>
      </w:r>
    </w:p>
    <w:p w14:paraId="13674AA3" w14:textId="77777777" w:rsidR="003718D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Conexão entre a aquisição e o planejamento existente; </w:t>
      </w:r>
    </w:p>
    <w:p w14:paraId="7CA706F6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Qual o impacto de não resolver o problema apresentado? </w:t>
      </w:r>
    </w:p>
    <w:p w14:paraId="2EC3019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Quais as possíveis alternativas de solução para o atendimento da demanda? </w:t>
      </w:r>
    </w:p>
    <w:p w14:paraId="0A21631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DE228CA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Descrever, se for o caso, os motivos que impossibilitaram o planejamento prévio destas aquisições.</w:t>
      </w:r>
    </w:p>
    <w:p w14:paraId="2843AE44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47813B39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2 – DESCRIÇÃO DO REQUISITOS DA CONTRATAÇÃO</w:t>
      </w:r>
    </w:p>
    <w:p w14:paraId="43C9CF5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0247AC6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>Descrição dos requisitos da contratação necessários e suficientes à escolha da solução, prevendo critérios e práticas de sustentabilidade, observadas as leis ou regulamentações específicas, bem como padrões mínimos de qualidade e desempenho.</w:t>
      </w:r>
      <w:r>
        <w:rPr>
          <w:color w:val="FF0000"/>
          <w:highlight w:val="white"/>
        </w:rPr>
        <w:t xml:space="preserve"> (inciso II, art. 9º, IN 58/2022)</w:t>
      </w:r>
    </w:p>
    <w:p w14:paraId="0286D7EC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A1631FC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Elencar os requisitos necessários ao atendimento da necessidade.</w:t>
      </w:r>
    </w:p>
    <w:p w14:paraId="10883B5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55911D9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Identificar a necessidade de garantia, treinamento e instalação do equipamento por parte do fornecedor. </w:t>
      </w:r>
    </w:p>
    <w:p w14:paraId="550E8497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901736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Neste tópico serão definidos os requisitos que deverão ser atendidos. As especificações técnicas do produto que se deseja contratar. </w:t>
      </w:r>
    </w:p>
    <w:p w14:paraId="37B58C3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ACFEFBE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Analisar os resultados que se espera alcançar, o nível de qualidade e a economia que poderá ser obtida. </w:t>
      </w:r>
    </w:p>
    <w:p w14:paraId="262D31D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EDE4C4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Elencar os requisitos mínimos de qualidade, de modo a possibilitar a seleção da proposta mais vantajosa mediante competição ou, no caso da inexigibilidade, um possível comparativo entre o que a administração almeja e o que o prestador de serviço exclusivo possui para atender a necessidade da Universidade. </w:t>
      </w:r>
    </w:p>
    <w:p w14:paraId="21209EE7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B7CC15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Se necessário, a equipe de planejamento poderá solicitar informações de fornecedores ou realizar pesquisas para identificar as melhores práticas de outras organizações que adquiriram produtos e serviços semelhantes, visando identificar os requisitos a partir de soluções disponíveis no mercado.</w:t>
      </w:r>
    </w:p>
    <w:p w14:paraId="7C12BE2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6161FB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3 – LEVANTAMENTO DE MERCADO</w:t>
      </w:r>
    </w:p>
    <w:p w14:paraId="49CB437C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15E8D91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>Levantamento de mercado, que consiste na análise das alternativas possíveis, e justificativa técnica e econômica da escolha do tipo de solução a contratar, podendo, entre outras opções:</w:t>
      </w:r>
      <w:r>
        <w:rPr>
          <w:color w:val="FF0000"/>
          <w:highlight w:val="white"/>
        </w:rPr>
        <w:t xml:space="preserve"> </w:t>
      </w:r>
    </w:p>
    <w:p w14:paraId="20DC4608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 xml:space="preserve">a)ser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Administração; b) ser realizada audiência e/ou consulta pública, preferencialmente na forma eletrônica, para coleta de contribuições; c) em caso de possibilidade de compra, locação de bens ou do acesso a bens, ser avaliados os custos e os benefícios de cada opção para escolha da alternativa mais vantajosa, prospectando-se arranjos inovadores em sede de economia circular; e d) ser consideradas outras opções logísticas menos onerosas à Administração, tais como chamamentos públicos de doação e permutas. </w:t>
      </w:r>
    </w:p>
    <w:p w14:paraId="3D77671D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Caso, após o levantamento do mercado de que trata o inciso III, a quantidade de fornecedores for considerada restrita, deve-se verificar se os requisitos que limitam a participação são realmente indispensáveis, flexibilizando-os sempre que possível. </w:t>
      </w:r>
    </w:p>
    <w:p w14:paraId="28BBA4F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lastRenderedPageBreak/>
        <w:t>(inciso III, art. 9º, c/c §2º, art.9º, IN 58/2022)</w:t>
      </w:r>
    </w:p>
    <w:p w14:paraId="41B3907C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20BAC435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  <w:r>
        <w:rPr>
          <w:b/>
          <w:color w:val="FF0000"/>
          <w:u w:val="single"/>
        </w:rPr>
        <w:t>OBS: não confundir análise/levantamento de mercado com a pesquisa de preços a ser realizada por ocasião do preenchimento do Documento de Formalização da demanda.</w:t>
      </w:r>
    </w:p>
    <w:p w14:paraId="3805F2F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746625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A Análise ou Levantamento de Mercado é o procedimento adotado para verificar as condições e exigência do mercado fornecedor para a necessidade levantada, de modo a possibilitar a compatibilidade entre os requisitos propostos pela área demandante e as possíveis soluções que o mercado fornecedor pode proporcionar.</w:t>
      </w:r>
    </w:p>
    <w:p w14:paraId="42378C6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8133638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Considerar diferentes fontes de pesquisa, podendo ser analisadas aquisições similares feitas por outros órgãos e entidades, com objetivo de identificar a existência de novas metodologias, tecnologias ou inovações que melhor atendam às necessidades da Administração.</w:t>
      </w:r>
    </w:p>
    <w:p w14:paraId="4413EF8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Em situações específicas ou nos casos de complexidade técnica do objeto, poderá ser realizada audiência pública para coleta de contribuições a fim de definir a solução mais adequada visando preservar a relação custo-benefício.</w:t>
      </w:r>
    </w:p>
    <w:p w14:paraId="4BD8676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802D89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Elaborar quadro identificando as soluções de mercado (produtos, fornecedores, fabricantes etc.) que atendem aos requisitos especificados e, caso a quantidade de fornecedores seja considerada restrita, verificar se os requisitos que limitam a participação são realmente indispensáveis, de modo a avaliar a retirada ou flexibilização destes requisitos. </w:t>
      </w:r>
    </w:p>
    <w:p w14:paraId="303B14D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59B0745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Quadro 1 – Soluções de mercado (produtos, fornecedores, fabricantes e outros)</w:t>
      </w:r>
      <w:r>
        <w:t xml:space="preserve"> </w:t>
      </w:r>
      <w:r>
        <w:rPr>
          <w:b/>
        </w:rPr>
        <w:t>que atendem aos requisitos especificados nos itens III e VI.</w:t>
      </w:r>
    </w:p>
    <w:tbl>
      <w:tblPr>
        <w:tblStyle w:val="a8"/>
        <w:tblW w:w="9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2370"/>
        <w:gridCol w:w="2322"/>
        <w:gridCol w:w="2109"/>
      </w:tblGrid>
      <w:tr w:rsidR="003718D0" w14:paraId="6A55D247" w14:textId="77777777">
        <w:tc>
          <w:tcPr>
            <w:tcW w:w="2336" w:type="dxa"/>
            <w:vAlign w:val="center"/>
          </w:tcPr>
          <w:p w14:paraId="0772BE62" w14:textId="77777777" w:rsidR="003718D0" w:rsidRDefault="00000000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PRODUTOS</w:t>
            </w:r>
          </w:p>
        </w:tc>
        <w:tc>
          <w:tcPr>
            <w:tcW w:w="2370" w:type="dxa"/>
            <w:vAlign w:val="center"/>
          </w:tcPr>
          <w:p w14:paraId="57FE60AF" w14:textId="77777777" w:rsidR="003718D0" w:rsidRDefault="00000000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FORNECEDORES</w:t>
            </w:r>
          </w:p>
        </w:tc>
        <w:tc>
          <w:tcPr>
            <w:tcW w:w="2322" w:type="dxa"/>
            <w:vAlign w:val="center"/>
          </w:tcPr>
          <w:p w14:paraId="54D0046C" w14:textId="77777777" w:rsidR="003718D0" w:rsidRDefault="00000000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FABRICANTES</w:t>
            </w:r>
          </w:p>
        </w:tc>
        <w:tc>
          <w:tcPr>
            <w:tcW w:w="2109" w:type="dxa"/>
            <w:vAlign w:val="center"/>
          </w:tcPr>
          <w:p w14:paraId="4B467DD3" w14:textId="77777777" w:rsidR="003718D0" w:rsidRDefault="00000000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ETC</w:t>
            </w:r>
          </w:p>
        </w:tc>
      </w:tr>
      <w:tr w:rsidR="003718D0" w14:paraId="1592E44D" w14:textId="77777777">
        <w:tc>
          <w:tcPr>
            <w:tcW w:w="2336" w:type="dxa"/>
          </w:tcPr>
          <w:p w14:paraId="7970EAB2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7BE8A6FF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275B7A0D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7B661079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3718D0" w14:paraId="7C759601" w14:textId="77777777">
        <w:tc>
          <w:tcPr>
            <w:tcW w:w="2336" w:type="dxa"/>
          </w:tcPr>
          <w:p w14:paraId="3F4D18A4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0BB72E0A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0D6DDCAD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4AB77E50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3718D0" w14:paraId="43526FE0" w14:textId="77777777">
        <w:tc>
          <w:tcPr>
            <w:tcW w:w="2336" w:type="dxa"/>
          </w:tcPr>
          <w:p w14:paraId="4608A77D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550E3B74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1E0BB133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4199C61F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3718D0" w14:paraId="713DB99C" w14:textId="77777777">
        <w:tc>
          <w:tcPr>
            <w:tcW w:w="2336" w:type="dxa"/>
          </w:tcPr>
          <w:p w14:paraId="4C9AAB55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64ABB63E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2A7B449D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5603F794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3718D0" w14:paraId="45763622" w14:textId="77777777">
        <w:tc>
          <w:tcPr>
            <w:tcW w:w="2336" w:type="dxa"/>
          </w:tcPr>
          <w:p w14:paraId="6806957F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5FA224D7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6A6C4809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57146BBE" w14:textId="77777777" w:rsidR="003718D0" w:rsidRDefault="00000000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</w:tbl>
    <w:p w14:paraId="6307959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502702A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4 – DESCRIÇÃO DA SOLUÇÃO COMO UM TODO</w:t>
      </w:r>
    </w:p>
    <w:p w14:paraId="3995B87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FD2E328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>Descrição da solução como um todo, inclusive das exigências relacionadas à manutenção e à assistência técnica, quando for o caso.</w:t>
      </w:r>
      <w:r>
        <w:rPr>
          <w:color w:val="FF0000"/>
          <w:highlight w:val="white"/>
        </w:rPr>
        <w:t xml:space="preserve"> (inciso IV, art. 9º, IN 58/2022)</w:t>
      </w:r>
    </w:p>
    <w:p w14:paraId="1861504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68513FA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>Descrever os aspectos gerais da aquisição, bem como as exigências relacionadas à manutenção, assistência técnica e garantia, quando for o caso, acompanhada das justificativas técnica e econômica da escolha do tipo de solução.</w:t>
      </w:r>
    </w:p>
    <w:p w14:paraId="1002F828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5CF6C2E3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Uma solução é o conjunto de todos os elementos (bens, serviços e outros) necessários para, de forma integrada, gerar os resultados que atendam à necessidade que gerou a contratação. Assim, neste tópico a equipe de planejamento deve averiguar todos os elementos necessários para a produção/contratação/execução para que a contratação produza os resultados esperados. </w:t>
      </w:r>
    </w:p>
    <w:p w14:paraId="019F6CB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C1956D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>Pode existir uma solução simples sem a necessidade de se adquirir outro produto para completar sua funcionalidade ou uma solução composta que para poder atender a demanda da administração pública depende de outros bens, insumos, consumíveis, peças ou serviços (partes da solução) para sua completude. Por exemplo: A aquisição de ar-condicionado sem o serviço de instalação torna a contratação incompleta.</w:t>
      </w:r>
    </w:p>
    <w:p w14:paraId="5324FA6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CA627BD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5 – ESTIMATIVA DAS QUANTIDADES A SEREM CONTRATADAS, ACOMPANHADAS DAS MEMÓRIAS DE CÁLCULO E DOS DOCUMENTOS QUE LHE DÃO SUPORTE</w:t>
      </w:r>
    </w:p>
    <w:p w14:paraId="1D4F68F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A7A5D0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 xml:space="preserve">Em observância ao disposto no Art. 18, § 1°, IV, da Lei n° 14.133/2021, as quantidades a serem adquiridas devem ser justificadas em função do consumo e provável utilização, devendo a </w:t>
      </w:r>
      <w:r>
        <w:rPr>
          <w:color w:val="FF0000"/>
          <w:highlight w:val="white"/>
        </w:rPr>
        <w:lastRenderedPageBreak/>
        <w:t>estimativa ser obtida a partir de fatos concretos (Ex.: série histórica do consumo - atendo-se a eventual ocorrência vindoura capaz de impactar o quantitativo demandado, criação de órgão, acréscimo de atividades, necessidade de substituição de bens atualmente disponíveis, etc).</w:t>
      </w:r>
    </w:p>
    <w:p w14:paraId="135020E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br/>
        <w:t>Estimativa das quantidades a serem contratadas, acompanhada das memórias de cálculo e dos documentos que lhe dão suporte, considerando a interdependência com outras contratações, de modo a possibilitar economia de escala.</w:t>
      </w:r>
      <w:r>
        <w:rPr>
          <w:color w:val="FF0000"/>
          <w:highlight w:val="white"/>
        </w:rPr>
        <w:t xml:space="preserve"> (inciso V, art. 9º, IN 58/2022)</w:t>
      </w:r>
    </w:p>
    <w:p w14:paraId="040AF05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32B3432D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224DBB5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Definir e documentar o método utilizado para a estimativa das quantidades a serem adquiridas</w:t>
      </w:r>
    </w:p>
    <w:p w14:paraId="7B0D77BB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EB73DFD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Utilizar informações das aquisições anteriores (se for o caso).</w:t>
      </w:r>
    </w:p>
    <w:p w14:paraId="66D1F2E4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F6008D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Incluir nos autos as memórias de cálculo e os documentos que lhe dão suporte.</w:t>
      </w:r>
    </w:p>
    <w:p w14:paraId="423F1AA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9EE8BF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Para os casos em que houver a necessidade de materiais específicos, cuja previsibilidade </w:t>
      </w:r>
      <w:r>
        <w:rPr>
          <w:b/>
          <w:color w:val="FF0000"/>
        </w:rPr>
        <w:t>não se mostra possível antes da contratação</w:t>
      </w:r>
      <w:r>
        <w:rPr>
          <w:color w:val="FF0000"/>
        </w:rPr>
        <w:t>, avaliar a inclusão de mecanismos para tratar essa questão.</w:t>
      </w:r>
    </w:p>
    <w:p w14:paraId="1F7CD3B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12D29116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6 – ESTIMATIVA DO VALOR DA CONTRATAÇÃO</w:t>
      </w:r>
    </w:p>
    <w:p w14:paraId="3314B3A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C3D3CDA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  <w:r>
        <w:rPr>
          <w:color w:val="FF0000"/>
          <w:highlight w:val="white"/>
        </w:rPr>
        <w:t>. (inciso, VI, art. 9º, IN 58/2022)</w:t>
      </w:r>
    </w:p>
    <w:p w14:paraId="1454449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7FD86D68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Tomando-se por base os valores praticados pelos fornecedores junto a outros órgãos, vendas em sites específicos, ou mediante consulta aos mesmos, </w:t>
      </w:r>
      <w:r>
        <w:rPr>
          <w:b/>
          <w:color w:val="FF0000"/>
          <w:u w:val="single"/>
        </w:rPr>
        <w:t>ESTIMAR</w:t>
      </w:r>
      <w:r>
        <w:rPr>
          <w:color w:val="FF0000"/>
        </w:rPr>
        <w:t xml:space="preserve"> o valor total da contratação.</w:t>
      </w:r>
    </w:p>
    <w:p w14:paraId="2CEA2817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E10D73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>A estimativa do valor da contratação realizada no ETP não é a pesquisa de preços prevista na IN nº 65, de 07 de julho de 2021. A estimativa realizada no ETP visa levantar o eventual gasto com a solução escolhida de modo a avaliar a viabilidade econômica da opção. Essa estimativa não se confunde com os procedimentos e parâmetros de uma pesquisa de preço para fins de verificação da conformidade/aceitabilidade da proposta.</w:t>
      </w:r>
    </w:p>
    <w:p w14:paraId="571C4EA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74029DC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236AF8B0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7 – JUSTIFICATIVA PARA O PARCELAMENTO OU NÃO DA SOLUÇÃO</w:t>
      </w:r>
    </w:p>
    <w:p w14:paraId="59D35047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1ABB938E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>A regra a ser observada pela Administração nas licitações é a do parcelamento do objeto, conforme disposto no art. 40, inc. V, “b” da Lei nº 14.133/2021, mas é imprescindível que a divisão do objeto seja técnica e economicamente viável e não represente perda de economia de escala (Súmula 247 do TCU). Por ser o parcelamento a regra, deve haver justificativa quando este não for adotado.</w:t>
      </w:r>
    </w:p>
    <w:p w14:paraId="2918674F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2840086F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licitantes.</w:t>
      </w:r>
    </w:p>
    <w:p w14:paraId="3B904FC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A51941C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Indicar se a aquisição deverá ser realizada por grupo. Os itens a serem adquiridos por grupo devem ter as mesmas características; serem fornecidos pelo mesmo fornecedor e justificar que a falta de um item do grupo pode comprometer a execução das atividades. Por exemplo:  impressora que só funciona com os 4 cartuchos ou medidor de glicose que só funciona com determinada fita.</w:t>
      </w:r>
    </w:p>
    <w:p w14:paraId="16ABB198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53C8C944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58DE269E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  <w:r>
        <w:rPr>
          <w:b/>
        </w:rPr>
        <w:t xml:space="preserve">8 – </w:t>
      </w:r>
      <w:r>
        <w:rPr>
          <w:b/>
          <w:highlight w:val="white"/>
        </w:rPr>
        <w:t>CONTRATAÇÕES CORRELATAS E/OU INTERDEPENDENTES</w:t>
      </w:r>
    </w:p>
    <w:p w14:paraId="5D7C715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</w:p>
    <w:p w14:paraId="0A14C65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color w:val="FF0000"/>
          <w:highlight w:val="white"/>
        </w:rPr>
        <w:lastRenderedPageBreak/>
        <w:t xml:space="preserve">Informar se há contratações que guardam relação/afinidade com o objeto da compra/contratação pretendida, sejam elas já realizadas, ou contratações futuras. </w:t>
      </w:r>
      <w:r>
        <w:rPr>
          <w:highlight w:val="white"/>
        </w:rPr>
        <w:t>(inciso VIII, art. 9º, IN 58/2022)</w:t>
      </w:r>
    </w:p>
    <w:p w14:paraId="5A099FC4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E4309D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  <w:r>
        <w:rPr>
          <w:color w:val="FF0000"/>
          <w:shd w:val="clear" w:color="auto" w:fill="FDFCF9"/>
        </w:rPr>
        <w:t>A equipe de planejamento deverá indicar se existem contratações a serem realizadas juntamente com o objeto principal, para sua completa prestação.</w:t>
      </w:r>
    </w:p>
    <w:p w14:paraId="2CDCEBE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</w:p>
    <w:p w14:paraId="3251AC6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</w:p>
    <w:p w14:paraId="024F652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 xml:space="preserve">9 – </w:t>
      </w:r>
      <w:r>
        <w:rPr>
          <w:b/>
          <w:highlight w:val="white"/>
        </w:rPr>
        <w:t>ALINHAMENTO ENTRE A CONTRATAÇÃO E O PLANEJAMENTO</w:t>
      </w:r>
    </w:p>
    <w:p w14:paraId="3AE74C93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567175FA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Indicar se a aquisição está alinhada aos planos instituídos pelo órgão tais como: Plano de Desenvolvimento Institucional (PDI), planejamento estratégico, </w:t>
      </w:r>
      <w:r>
        <w:t>Plano de Contratações Anual</w:t>
      </w:r>
      <w:r>
        <w:rPr>
          <w:color w:val="FF0000"/>
        </w:rPr>
        <w:t>, projeto de curso, projeto de extensão e outros.</w:t>
      </w:r>
    </w:p>
    <w:p w14:paraId="59C7C8B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06D0174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Informar a política pública a que esteja vinculada ou a ser instituída pela aquisição, quando couber.</w:t>
      </w:r>
    </w:p>
    <w:p w14:paraId="50DDB693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4B213C5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EAD5BC3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10 – BENEFÍCIOS A SEREM ALCANÇADOS COM A CONTRATAÇÃO</w:t>
      </w:r>
    </w:p>
    <w:p w14:paraId="7BA61098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2CD77F5F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color w:val="FF0000"/>
          <w:highlight w:val="white"/>
        </w:rPr>
        <w:t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e financeiros disponíveis</w:t>
      </w:r>
      <w:r>
        <w:rPr>
          <w:highlight w:val="white"/>
        </w:rPr>
        <w:t>. (inciso X, art. 9º, IN 58/2022)</w:t>
      </w:r>
    </w:p>
    <w:p w14:paraId="623E259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5342583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C8FD36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  <w:r>
        <w:rPr>
          <w:b/>
        </w:rPr>
        <w:t xml:space="preserve">11 – </w:t>
      </w:r>
      <w:r>
        <w:rPr>
          <w:b/>
          <w:highlight w:val="white"/>
        </w:rPr>
        <w:t xml:space="preserve">PROVIDÊNCIAS A SEREM ADOTADAS </w:t>
      </w:r>
    </w:p>
    <w:p w14:paraId="74ADF4D3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</w:p>
    <w:p w14:paraId="50963DC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 xml:space="preserve">Informar, se houver, todas as </w:t>
      </w:r>
      <w:r>
        <w:rPr>
          <w:color w:val="FF0000"/>
        </w:rPr>
        <w:t xml:space="preserve">providências a serem adotadas pela Administração previamente à celebração do contrato, tais como adaptações no ambiente do órgão ou da entidade, necessidade de obtenção de licenças, outorgas ou autorizações, capacitação de servidores ou de empregados para fiscalização e gestão contratual. </w:t>
      </w:r>
      <w:r>
        <w:rPr>
          <w:color w:val="FF0000"/>
          <w:highlight w:val="white"/>
        </w:rPr>
        <w:t>(inciso XI, art. 9º, IN 58/2022)</w:t>
      </w:r>
    </w:p>
    <w:p w14:paraId="2ECC261A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8DE7920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Descrever todos os elementos que devem ser produzidos/contratados/executados para que a aquisição produza os resultados pretendidos pela Administração.</w:t>
      </w:r>
    </w:p>
    <w:p w14:paraId="39D9BDFB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15A1B99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Deverão ser detalhados os aspectos de instalação do equipamento, como: local, dia, horário e outros. É necessário, também, uma análise criteriosa do ambiente onde será realizada a instalação, como: espaço, rede elétrica, voltagem e outros.</w:t>
      </w:r>
    </w:p>
    <w:p w14:paraId="28E1BF7C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77BB81C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Considerar a necessidade de capacitação de servidores para atuarem na operação dos equipamentos a serem adquiridos.</w:t>
      </w:r>
    </w:p>
    <w:p w14:paraId="6052EFA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8BFA4DD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Juntar o cronograma de capacitação ao processo e incluir os riscos de a aquisição não ser eficaz caso os ajustes não ocorram em tempo.</w:t>
      </w:r>
    </w:p>
    <w:p w14:paraId="1B24A707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8286ADE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12 – POSSÍVEIS IMPACTOS AMBIENTAIS</w:t>
      </w:r>
    </w:p>
    <w:p w14:paraId="7198B0BF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09C17106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 xml:space="preserve">Descrever os possíveis impactos ambientais e respectivas </w:t>
      </w:r>
      <w:r>
        <w:rPr>
          <w:color w:val="FF0000"/>
        </w:rPr>
        <w:t>medidas mitigadoras, incluídos requisitos de baixo consumo de energia e de outros recursos, bem como logística reversa para desfazimento e reciclagem de bens e refugos, quando aplicável</w:t>
      </w:r>
      <w:r>
        <w:rPr>
          <w:color w:val="FF0000"/>
          <w:highlight w:val="white"/>
        </w:rPr>
        <w:t>. (inciso XII, art. 9º, IN 58/2022)</w:t>
      </w:r>
    </w:p>
    <w:p w14:paraId="5D199A5E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A43E1EA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Declarar os benefícios diretos e indiretos que o órgão almeja com a aquisição,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sociedade.</w:t>
      </w:r>
    </w:p>
    <w:p w14:paraId="593E98B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</w:p>
    <w:p w14:paraId="51755BA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E48FD57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13 – DECLARAÇÃO DE VIABILIDADE</w:t>
      </w:r>
    </w:p>
    <w:p w14:paraId="712BC1E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6B9B55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 xml:space="preserve">Apresentar posicionamento conclusivo quanto a razoabilidade e </w:t>
      </w:r>
      <w:r>
        <w:rPr>
          <w:color w:val="FF0000"/>
          <w:highlight w:val="white"/>
        </w:rPr>
        <w:t>viabilidade técnica, socioeconômica e ambiental da aquisição.</w:t>
      </w:r>
    </w:p>
    <w:p w14:paraId="0D6DE9E0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4CB1FD1B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 xml:space="preserve">Apontar se a contratação é viável, viável com restrições ou inviável, apresentando </w:t>
      </w:r>
      <w:r>
        <w:rPr>
          <w:b/>
          <w:color w:val="FF0000"/>
          <w:highlight w:val="white"/>
        </w:rPr>
        <w:t>justificativa</w:t>
      </w:r>
      <w:r>
        <w:rPr>
          <w:color w:val="FF0000"/>
          <w:highlight w:val="white"/>
        </w:rPr>
        <w:t xml:space="preserve"> para tal posição.</w:t>
      </w:r>
    </w:p>
    <w:p w14:paraId="6347E0A1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578168F0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 xml:space="preserve">Por ocasião do </w:t>
      </w:r>
      <w:r>
        <w:rPr>
          <w:color w:val="FF0000"/>
        </w:rPr>
        <w:t>lançamento do ETP DIGITAL, a seção de compras precisará marcar uma das opções abaixo e inserir uma justificativa, como item obrigatório.</w:t>
      </w:r>
    </w:p>
    <w:p w14:paraId="1AA3A0F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2632582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noProof/>
        </w:rPr>
        <w:drawing>
          <wp:inline distT="0" distB="0" distL="114300" distR="114300" wp14:anchorId="19E0D5F9" wp14:editId="617D7D6F">
            <wp:extent cx="6125845" cy="2164715"/>
            <wp:effectExtent l="0" t="0" r="0" b="0"/>
            <wp:docPr id="10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2164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A2B6C9" w14:textId="77777777" w:rsidR="003718D0" w:rsidRDefault="003718D0">
      <w:pPr>
        <w:spacing w:line="240" w:lineRule="auto"/>
        <w:ind w:left="0" w:hanging="2"/>
        <w:jc w:val="both"/>
      </w:pPr>
    </w:p>
    <w:p w14:paraId="7D4AE63A" w14:textId="77777777" w:rsidR="003718D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>14 - RESPONSÁVEIS</w:t>
      </w:r>
    </w:p>
    <w:p w14:paraId="3D6F3B87" w14:textId="77777777" w:rsidR="003718D0" w:rsidRDefault="003718D0">
      <w:pPr>
        <w:ind w:left="0" w:hanging="2"/>
      </w:pPr>
    </w:p>
    <w:p w14:paraId="6F4B842E" w14:textId="77777777" w:rsidR="003718D0" w:rsidRDefault="00000000">
      <w:pPr>
        <w:ind w:left="0" w:hanging="2"/>
        <w:rPr>
          <w:color w:val="FF0000"/>
        </w:rPr>
      </w:pPr>
      <w:r>
        <w:rPr>
          <w:color w:val="FF0000"/>
        </w:rPr>
        <w:t>Indicar nome, CPF, telefone, cargo, SIAPE e e-mail dos integrantes da equipe de planejamento.</w:t>
      </w:r>
    </w:p>
    <w:p w14:paraId="3F1AC642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01349B09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5A2C5F91" w14:textId="77777777" w:rsidR="003718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b/>
          <w:color w:val="FF0000"/>
        </w:rPr>
        <w:t>OBS: Este documento deverá ser assinado, eletronicamente no SIPAC pelos integrantes da equipe de planejamento da aquisição e pelo autorizador de despesas da unidade requisitante.</w:t>
      </w:r>
    </w:p>
    <w:p w14:paraId="735B1976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8ECBCBB" w14:textId="77777777" w:rsidR="003718D0" w:rsidRDefault="00371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sectPr w:rsidR="003718D0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84A8F"/>
    <w:multiLevelType w:val="multilevel"/>
    <w:tmpl w:val="18C49FA6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6A456A"/>
    <w:multiLevelType w:val="multilevel"/>
    <w:tmpl w:val="6532B4D8"/>
    <w:lvl w:ilvl="0">
      <w:start w:val="1"/>
      <w:numFmt w:val="decimal"/>
      <w:lvlText w:val="%1.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  <w:vertAlign w:val="baseline"/>
      </w:rPr>
    </w:lvl>
  </w:abstractNum>
  <w:num w:numId="1" w16cid:durableId="1034041344">
    <w:abstractNumId w:val="1"/>
  </w:num>
  <w:num w:numId="2" w16cid:durableId="33877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D0"/>
    <w:rsid w:val="00154CFA"/>
    <w:rsid w:val="003718D0"/>
    <w:rsid w:val="00740A39"/>
    <w:rsid w:val="00A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5E92"/>
  <w15:docId w15:val="{B50D92E6-77A5-4666-818C-0BF7B2E8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contextualSpacing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Hiperliga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visitada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spacing w:after="200"/>
      <w:ind w:leftChars="-1" w:left="-1" w:hangingChars="1"/>
      <w:textDirection w:val="btLr"/>
      <w:textAlignment w:val="baseline"/>
      <w:outlineLvl w:val="0"/>
    </w:pPr>
    <w:rPr>
      <w:rFonts w:ascii="Calibri" w:eastAsia="Times New Roman" w:hAnsi="Calibri" w:cs="Times New Roman"/>
      <w:color w:val="00000A"/>
      <w:kern w:val="1"/>
      <w:position w:val="-1"/>
      <w:lang w:eastAsia="zh-CN"/>
    </w:rPr>
  </w:style>
  <w:style w:type="paragraph" w:customStyle="1" w:styleId="textbody">
    <w:name w:val="textbod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i/>
      <w:iCs/>
      <w:sz w:val="20"/>
      <w:szCs w:val="24"/>
      <w:lang w:eastAsia="en-US"/>
    </w:rPr>
  </w:style>
  <w:style w:type="character" w:customStyle="1" w:styleId="CitaoChar">
    <w:name w:val="Citação Char"/>
    <w:rPr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Normal"/>
    <w:pPr>
      <w:numPr>
        <w:numId w:val="2"/>
      </w:numPr>
      <w:spacing w:before="480"/>
      <w:ind w:left="360" w:hanging="1"/>
      <w:jc w:val="both"/>
    </w:pPr>
    <w:rPr>
      <w:b/>
      <w:sz w:val="28"/>
      <w:szCs w:val="28"/>
    </w:rPr>
  </w:style>
  <w:style w:type="table" w:customStyle="1" w:styleId="Tabelacomgrade1">
    <w:name w:val="Tabela com grade1"/>
    <w:basedOn w:val="Tabelanormal"/>
    <w:next w:val="TabelacomGrelh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MenoNoResolvid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O-normal">
    <w:name w:val="LO-normal"/>
    <w:pPr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textojustificadorecuoprimeiralinha">
    <w:name w:val="texto_justificado_recuo_primeira_linh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lei/l12527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iFMYn6KCa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xWoR81g-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thQcTwufDzipML9VXIYirYLhw==">CgMxLjA4AHIhMXJYNFNCdThCSEx4dlJiWV9pYS1CSEthaUVoak1xSk9D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2533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Joacil</dc:creator>
  <cp:lastModifiedBy>Paula Fraga</cp:lastModifiedBy>
  <cp:revision>3</cp:revision>
  <dcterms:created xsi:type="dcterms:W3CDTF">2024-01-30T14:26:00Z</dcterms:created>
  <dcterms:modified xsi:type="dcterms:W3CDTF">2024-01-30T17:42:00Z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2024-01-30T17:42:26Z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c7c38f44-06b2-423b-adad-3aef3afea4f0</vt:lpwstr>
  </property>
  <property fmtid="{D5CDD505-2E9C-101B-9397-08002B2CF9AE}" pid="7" name="MSIP_Label_defa4170-0d19-0005-0004-bc88714345d2_ActionId">
    <vt:lpwstr>e36eb96c-734d-49c2-9b5c-ca27e6326a36</vt:lpwstr>
  </property>
  <property fmtid="{D5CDD505-2E9C-101B-9397-08002B2CF9AE}" pid="8" name="MSIP_Label_defa4170-0d19-0005-0004-bc88714345d2_ContentBits">
    <vt:lpwstr>0</vt:lpwstr>
  </property>
</Properties>
</file>