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252541039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70" w:type="dxa"/>
        </w:tblCellMar>
        <w:tblLook w:val="0000"/>
      </w:tblPr>
      <w:tblGrid>
        <w:gridCol w:w="2588"/>
        <w:gridCol w:w="1300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Visitante. Para tanto, DECLARO, SOB AS PENAS DA LEI, ser membro de família de baixa renda, nos termos do Decreto 6.135/2007¹ e do item 4.1 do Edital nº </w:t>
            </w:r>
            <w:r>
              <w:rPr>
                <w:b/>
                <w:bCs/>
              </w:rPr>
              <w:t>xx</w:t>
            </w:r>
            <w:r>
              <w:rPr>
                <w:b/>
                <w:bCs/>
              </w:rPr>
              <w:t xml:space="preserve">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 LibreOffice_project/2524958677847fb3bb44820e40380acbe820f960</Application>
  <Pages>1</Pages>
  <Words>373</Words>
  <Characters>2065</Characters>
  <CharactersWithSpaces>2405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2019-08-06T11:20:13Z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