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Calibri" w:hAnsi="Calibri"/>
          <w:sz w:val="24"/>
          <w:szCs w:val="24"/>
        </w:rPr>
      </w:pPr>
      <w:r>
        <w:rPr/>
        <w:drawing>
          <wp:inline distT="0" distB="0" distL="0" distR="0">
            <wp:extent cx="400050" cy="542925"/>
            <wp:effectExtent l="0" t="0" r="0" b="0"/>
            <wp:docPr id="1" name="Imagem 1" descr="http://4.bp.blogspot.com/-g4RWjuB_HV8/UG4pqU3hOOI/AAAAAAAAAvQ/2czVBDAVa8k/s1600/Logo_uf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http://4.bp.blogspot.com/-g4RWjuB_HV8/UG4pqU3hOOI/AAAAAAAAAvQ/2czVBDAVa8k/s1600/Logo_ufpb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Calibri" w:hAnsi="Calibri"/>
          <w:sz w:val="24"/>
          <w:szCs w:val="24"/>
        </w:rPr>
      </w:pPr>
      <w:r>
        <w:rPr>
          <w:rFonts w:cs="Times New Roman"/>
          <w:b/>
          <w:sz w:val="20"/>
          <w:szCs w:val="20"/>
        </w:rPr>
        <w:t>UNIVERSIDADE FEDERAL DA PARAÍBA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/>
      </w:pPr>
      <w:r>
        <w:rPr>
          <w:rFonts w:cs="Times New Roman"/>
          <w:b/>
          <w:sz w:val="20"/>
          <w:szCs w:val="20"/>
        </w:rPr>
        <w:t xml:space="preserve">EDITAL N° </w:t>
      </w:r>
      <w:r>
        <w:rPr>
          <w:rFonts w:cs="Times New Roman"/>
          <w:b/>
          <w:sz w:val="20"/>
          <w:szCs w:val="20"/>
        </w:rPr>
        <w:t>31</w:t>
      </w:r>
      <w:r>
        <w:rPr>
          <w:rFonts w:cs="Times New Roman"/>
          <w:b/>
          <w:sz w:val="20"/>
          <w:szCs w:val="20"/>
        </w:rPr>
        <w:t>, DE 02 DE MAIO DE 2019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Calibri" w:hAnsi="Calibri"/>
          <w:sz w:val="24"/>
          <w:szCs w:val="24"/>
        </w:rPr>
      </w:pPr>
      <w:r>
        <w:rPr>
          <w:rFonts w:cs="Times New Roman"/>
          <w:b/>
          <w:sz w:val="20"/>
          <w:szCs w:val="20"/>
        </w:rPr>
        <w:t>PROCESSO SELETIVO SIMPLIFICADO PARA PROFESSOR SUBSTITUTO</w:t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Calibri" w:hAnsi="Calibri" w:cs="Times New Roman"/>
          <w:b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center"/>
        <w:rPr>
          <w:rFonts w:ascii="Calibri" w:hAnsi="Calibri"/>
          <w:sz w:val="24"/>
          <w:szCs w:val="24"/>
        </w:rPr>
      </w:pPr>
      <w:r>
        <w:rPr>
          <w:rFonts w:cs="Times New Roman"/>
          <w:b/>
          <w:sz w:val="20"/>
          <w:szCs w:val="20"/>
        </w:rPr>
        <w:t>CONTEÚDOS PROGRAMÁTICOS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Calibri" w:hAnsi="Calibri" w:cs="Times New Roman"/>
          <w:b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</w:r>
    </w:p>
    <w:tbl>
      <w:tblPr>
        <w:tblStyle w:val="Tabelacomgrade"/>
        <w:tblW w:w="8720" w:type="dxa"/>
        <w:jc w:val="left"/>
        <w:tblInd w:w="0" w:type="dxa"/>
        <w:tblCellMar>
          <w:top w:w="0" w:type="dxa"/>
          <w:left w:w="-5" w:type="dxa"/>
          <w:bottom w:w="0" w:type="dxa"/>
          <w:right w:w="108" w:type="dxa"/>
        </w:tblCellMar>
        <w:tblLook w:val="04a0"/>
      </w:tblPr>
      <w:tblGrid>
        <w:gridCol w:w="8720"/>
      </w:tblGrid>
      <w:tr>
        <w:trPr>
          <w:trHeight w:val="367" w:hRule="atLeast"/>
        </w:trPr>
        <w:tc>
          <w:tcPr>
            <w:tcW w:w="8720" w:type="dxa"/>
            <w:tcBorders/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CAMPUS I - JOÃO PESSOA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CCEN – Departamento de Matemática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Área: Matemática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fr-F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1. Limites e Continuidade de Funções Reais de uma variável.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2. Definição de Derivada, Propriedades, Reta Tangente e exemplos.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3. Aplicações de Derivada: Máximos e Mínimos locais e absolutos – Gráficos de Funções.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4. Vetores, Produto Interno, Produto Vetorial e Produto Misto de vetores.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5. Retas e Planos no Espaço.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6. Cônicas – Circunferência, elipse, parábola e hipérbole.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7. Espaços Vetoriais, Subespaços, subespaços gerados e base.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8. Transformações Lineares.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9. Autovalores, Autovetores – Diagonalização.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10. Teorema do Valor Médio e Aplicações.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Referência: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 w:ascii="Calibri" w:hAnsi="Calibri"/>
                <w:b w:val="false"/>
                <w:bCs w:val="false"/>
                <w:sz w:val="20"/>
                <w:szCs w:val="20"/>
                <w:lang w:val="pt-BR"/>
              </w:rPr>
              <w:t>NÃO HÁ INDICAÇÕES.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Comissão Examinadora: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Calibri" w:hAnsi="Calibri"/>
                <w:b/>
                <w:bCs/>
                <w:sz w:val="20"/>
                <w:szCs w:val="20"/>
                <w:lang w:val="pt-BR"/>
              </w:rPr>
              <w:t>Titulares: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Ricardo Burity Croccia Macedo (UFPB)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Allan George De Carvalho Freitas (UFPB)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Márcio Silva Santos (UFPB)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Suplentes: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Gabriela Albuquerque Wanderley (UFPB)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Maurício Cardoso Santos (UFPB)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Wállace Mangueira De Sousa (UFPB)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CCHLA – Departamento de Letras Estrangeiras e Modernas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Área: Língua Inglesa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Times New Roman" w:asciiTheme="minorHAnsi" w:eastAsiaTheme="minorHAnsi" w:hAnsiTheme="minorHAnsi"/>
                <w:b w:val="false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eastAsiaTheme="minorHAns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en-US" w:bidi="ar-SA"/>
              </w:rPr>
              <w:t>1. Esp In The Context Of Internationalization.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Times New Roman" w:asciiTheme="minorHAnsi" w:eastAsiaTheme="minorHAnsi" w:hAnsiTheme="minorHAnsi"/>
                <w:b w:val="false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eastAsiaTheme="minorHAns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en-US" w:bidi="ar-SA"/>
              </w:rPr>
              <w:t>2. Discursive Competence In The Efl Classroom.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Times New Roman" w:asciiTheme="minorHAnsi" w:eastAsiaTheme="minorHAnsi" w:hAnsiTheme="minorHAnsi"/>
                <w:b w:val="false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eastAsiaTheme="minorHAns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en-US" w:bidi="ar-SA"/>
              </w:rPr>
              <w:t>3. Developing Multiliteracies In The Efl Context.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Times New Roman" w:asciiTheme="minorHAnsi" w:eastAsiaTheme="minorHAnsi" w:hAnsiTheme="minorHAnsi"/>
                <w:b w:val="false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eastAsiaTheme="minorHAns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en-US" w:bidi="ar-SA"/>
              </w:rPr>
              <w:t>4. Integrating Genre In The Context Of Efl Teaching.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Times New Roman" w:asciiTheme="minorHAnsi" w:eastAsiaTheme="minorHAnsi" w:hAnsiTheme="minorHAnsi"/>
                <w:b w:val="false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 w:eastAsiaTheme="minorHAns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en-US" w:bidi="ar-SA"/>
              </w:rPr>
              <w:t>5. Curriculum Policies: References And Guidelines For The Teaching Of English In Regular Schools.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Referência: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 w:ascii="Calibri" w:hAnsi="Calibri"/>
                <w:b w:val="false"/>
                <w:bCs w:val="false"/>
                <w:sz w:val="20"/>
                <w:szCs w:val="20"/>
                <w:lang w:val="pt-BR"/>
              </w:rPr>
              <w:t>NÃO HÁ INDICAÇÕES.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Comissão Examinadora: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bCs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fr-FR"/>
              </w:rPr>
              <w:t>Titulares:</w:t>
            </w: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>Barbara Cabral Ferreira (Presidente); Elaine Espíndola Baldissera; Francieli Freudenberger Martiny.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bCs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fr-FR"/>
              </w:rPr>
              <w:t xml:space="preserve">Suplentes: </w:t>
            </w: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>Edmilson de Albuquerque Borborema Filho; Fábio Alexandre Silva Bezerra; Danielle Barbosa Lins de Almeida.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 w:val="false"/>
                <w:b w:val="false"/>
                <w:bCs w:val="false"/>
                <w:sz w:val="20"/>
                <w:szCs w:val="20"/>
                <w:lang w:val="fr-FR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CCM – Departamento de Promoção da Saúde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Área: Saúde Coletiva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Times New Roman"/>
                <w:b w:val="false"/>
                <w:b w:val="false"/>
                <w:bCs w:val="false"/>
                <w:sz w:val="20"/>
                <w:szCs w:val="20"/>
                <w:lang w:val="fr-FR"/>
              </w:rPr>
            </w:pPr>
            <w:r>
              <w:rPr>
                <w:rFonts w:eastAsia="Calibri" w:cs="Times New Roman"/>
                <w:b w:val="false"/>
                <w:bCs w:val="false"/>
                <w:sz w:val="20"/>
                <w:szCs w:val="20"/>
                <w:lang w:val="fr-FR"/>
              </w:rPr>
              <w:t>1. As Redes de atenção em saúde e os atuais desafios para a Atenção Básica no Brasil.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Times New Roman"/>
                <w:b w:val="false"/>
                <w:b w:val="false"/>
                <w:bCs w:val="false"/>
                <w:sz w:val="20"/>
                <w:szCs w:val="20"/>
                <w:lang w:val="fr-FR"/>
              </w:rPr>
            </w:pPr>
            <w:r>
              <w:rPr>
                <w:rFonts w:eastAsia="Calibri" w:cs="Times New Roman"/>
                <w:b w:val="false"/>
                <w:bCs w:val="false"/>
                <w:sz w:val="20"/>
                <w:szCs w:val="20"/>
                <w:lang w:val="fr-FR"/>
              </w:rPr>
              <w:t>2. A busca da integralidade e da humanização no cuidado em saúde.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Times New Roman"/>
                <w:b w:val="false"/>
                <w:b w:val="false"/>
                <w:bCs w:val="false"/>
                <w:sz w:val="20"/>
                <w:szCs w:val="20"/>
                <w:lang w:val="fr-FR"/>
              </w:rPr>
            </w:pPr>
            <w:r>
              <w:rPr>
                <w:rFonts w:eastAsia="Calibri" w:cs="Times New Roman"/>
                <w:b w:val="false"/>
                <w:bCs w:val="false"/>
                <w:sz w:val="20"/>
                <w:szCs w:val="20"/>
                <w:lang w:val="fr-FR"/>
              </w:rPr>
              <w:t>3. Interdisciplinaridade e trabalho em equipe na Atenção Básica à Saúde.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Times New Roman"/>
                <w:b w:val="false"/>
                <w:b w:val="false"/>
                <w:bCs w:val="false"/>
                <w:sz w:val="20"/>
                <w:szCs w:val="20"/>
                <w:lang w:val="fr-FR"/>
              </w:rPr>
            </w:pPr>
            <w:r>
              <w:rPr>
                <w:rFonts w:eastAsia="Calibri" w:cs="Times New Roman"/>
                <w:b w:val="false"/>
                <w:bCs w:val="false"/>
                <w:sz w:val="20"/>
                <w:szCs w:val="20"/>
                <w:lang w:val="fr-FR"/>
              </w:rPr>
              <w:t>4. Vigilância à Saúde e os componentes estratégicos da promoção da saúde e da prevenção de doenças e agravos (Vigilância Epidemiológica, Sanitária e Ambiental).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Times New Roman"/>
                <w:b w:val="false"/>
                <w:b w:val="false"/>
                <w:bCs w:val="false"/>
                <w:sz w:val="20"/>
                <w:szCs w:val="20"/>
                <w:lang w:val="fr-FR"/>
              </w:rPr>
            </w:pPr>
            <w:r>
              <w:rPr>
                <w:rFonts w:eastAsia="Calibri" w:cs="Times New Roman"/>
                <w:b w:val="false"/>
                <w:bCs w:val="false"/>
                <w:sz w:val="20"/>
                <w:szCs w:val="20"/>
                <w:lang w:val="fr-FR"/>
              </w:rPr>
              <w:t>5. Gestão do cuidado em saúde: responsabilização com o usuário e construção de projeto terapêutico singular.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Times New Roman"/>
                <w:b w:val="false"/>
                <w:b w:val="false"/>
                <w:bCs w:val="false"/>
                <w:sz w:val="20"/>
                <w:szCs w:val="20"/>
                <w:lang w:val="fr-FR"/>
              </w:rPr>
            </w:pPr>
            <w:r>
              <w:rPr>
                <w:rFonts w:eastAsia="Calibri" w:cs="Times New Roman"/>
                <w:b w:val="false"/>
                <w:bCs w:val="false"/>
                <w:sz w:val="20"/>
                <w:szCs w:val="20"/>
                <w:lang w:val="fr-FR"/>
              </w:rPr>
              <w:t>6. Abordagem integral à Saúde do/a Trabalhador/a na Atenção Básica.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Times New Roman"/>
                <w:b w:val="false"/>
                <w:b w:val="false"/>
                <w:bCs w:val="false"/>
                <w:sz w:val="20"/>
                <w:szCs w:val="20"/>
                <w:lang w:val="fr-FR"/>
              </w:rPr>
            </w:pPr>
            <w:r>
              <w:rPr>
                <w:rFonts w:eastAsia="Calibri" w:cs="Times New Roman"/>
                <w:b w:val="false"/>
                <w:bCs w:val="false"/>
                <w:sz w:val="20"/>
                <w:szCs w:val="20"/>
                <w:lang w:val="fr-FR"/>
              </w:rPr>
              <w:t>7. Abordagem às doenças crônicas não transmissíveis prevalentes na população brasileira na Atenção Básica.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Times New Roman"/>
                <w:b w:val="false"/>
                <w:b w:val="false"/>
                <w:bCs w:val="false"/>
                <w:sz w:val="20"/>
                <w:szCs w:val="20"/>
                <w:lang w:val="fr-FR"/>
              </w:rPr>
            </w:pPr>
            <w:r>
              <w:rPr>
                <w:rFonts w:eastAsia="Calibri" w:cs="Times New Roman"/>
                <w:b w:val="false"/>
                <w:bCs w:val="false"/>
                <w:sz w:val="20"/>
                <w:szCs w:val="20"/>
                <w:lang w:val="fr-FR"/>
              </w:rPr>
              <w:t>8. Educação popular como referencial para a construção do cuidado e das práticas educativas nos serviços de saúde.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Times New Roman"/>
                <w:b w:val="false"/>
                <w:b w:val="false"/>
                <w:bCs w:val="false"/>
                <w:sz w:val="20"/>
                <w:szCs w:val="20"/>
                <w:lang w:val="fr-FR"/>
              </w:rPr>
            </w:pPr>
            <w:r>
              <w:rPr>
                <w:rFonts w:eastAsia="Calibri" w:cs="Times New Roman"/>
                <w:b w:val="false"/>
                <w:bCs w:val="false"/>
                <w:sz w:val="20"/>
                <w:szCs w:val="20"/>
                <w:lang w:val="fr-FR"/>
              </w:rPr>
              <w:t>9. Saúde mental, política e cuidado a pessoas a fazem uso abusivo de álcool e outras drogas.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Times New Roman"/>
                <w:b w:val="false"/>
                <w:b w:val="false"/>
                <w:bCs w:val="false"/>
                <w:sz w:val="20"/>
                <w:szCs w:val="20"/>
                <w:lang w:val="fr-FR"/>
              </w:rPr>
            </w:pPr>
            <w:r>
              <w:rPr>
                <w:rFonts w:eastAsia="Calibri" w:cs="Times New Roman"/>
                <w:b w:val="false"/>
                <w:bCs w:val="false"/>
                <w:sz w:val="20"/>
                <w:szCs w:val="20"/>
                <w:lang w:val="fr-FR"/>
              </w:rPr>
              <w:t>10. As Práticas Integrativas e Complementares e o cuidado no SUS.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left="72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Referência: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 w:ascii="Calibri" w:hAnsi="Calibri"/>
                <w:b w:val="false"/>
                <w:bCs w:val="false"/>
                <w:sz w:val="20"/>
                <w:szCs w:val="20"/>
                <w:lang w:val="pt-BR"/>
              </w:rPr>
              <w:t>NÃO HÁ INDICAÇÕES.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Comissão Examinadora: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Titulares:</w:t>
            </w:r>
            <w:r>
              <w:rPr>
                <w:sz w:val="20"/>
                <w:szCs w:val="20"/>
              </w:rPr>
              <w:t xml:space="preserve"> Professor Doutor André Petraglia Sassi/Departamento de Promoção da Saúde (DPS/CCM/UFPB) (Presidente); Professora Doutora Juliana Sousa Soares de Araújo/ Departamento de Promoção da Saúde (DPS/CCM/UFPB); Professor Mestre Eduardo Simon/ Departamento de Promoção da Saúde (DPS/CCM/UFPB).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Suplentes: </w:t>
            </w:r>
            <w:r>
              <w:rPr>
                <w:sz w:val="20"/>
                <w:szCs w:val="20"/>
              </w:rPr>
              <w:t>Professora Doutora Daniella de Souza Barbosa/ Departamento de Promoção da Saúde (DPS/CCM/UFPB); Professor Doutor Danilo Fernandes Costa/Departamento de Promoção da Saúde (DPS/CCM/UFPB); Professor Doutor Pedro José Santos Carneiro Cruz/ Departamento de Promoção da Saúde (DPS/CCM/UFPB).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CE – Departamento de Fundamentação da Educação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Área: Fundamentos Sócio-Históricos da Educação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fr-FR"/>
              </w:rPr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left="72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1. Karl Marx e a Educação.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left="72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2. Emile Durkeim e a Educação.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left="72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3. Max Weber e a Educação.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left="72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4. O pensamento pedagógico brasileiro.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left="72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O pensamento reprodutivista da educação: Althusser/Bourdieu. 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left="72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6. Gramsci e o pensamento educacional.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left="72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7. As contribuições de Demerval Saviani para a educação brasileira.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left="72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8. Paulo Freire e a Educação Popular no Brasil.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left="72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Identidade, cultura e educação. 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left="72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As consequências da globalização na educação brasileira. 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left="72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Problemas atuais da escola pública brasileira.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Referência: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 w:ascii="Calibri" w:hAnsi="Calibri"/>
                <w:b w:val="false"/>
                <w:bCs w:val="false"/>
                <w:sz w:val="20"/>
                <w:szCs w:val="20"/>
                <w:lang w:val="pt-BR"/>
              </w:rPr>
              <w:t>NÃO HÁ INDICAÇÕES.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Comissão Examinadora: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Titulares: </w:t>
            </w:r>
            <w:r>
              <w:rPr>
                <w:sz w:val="20"/>
                <w:szCs w:val="20"/>
              </w:rPr>
              <w:t>prof. Dr. Erenildo João Carlos-UFPB; Prof. Dr. Romildo Raposo Fernandes-UFPB; Profª. Drª. Roseane Maria de Amorim-UFPB.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Suplentes: </w:t>
            </w:r>
            <w:r>
              <w:rPr>
                <w:sz w:val="20"/>
                <w:szCs w:val="20"/>
              </w:rPr>
              <w:t xml:space="preserve">prof. Dr. Luciélio Marinho da Costa-UFPB; Profª. Drª. Alba Cleide Calado Wanderley-UFPB;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Jean Carlo de Carvalho Costa-UFPB.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Área: Fundamentos Antropofilosóficos da Educação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fr-F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1. A filosofia da educação na formação do educador.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2. A filosofia da educação no Brasil: problemas e perspectivas.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3. Antropologia filosófica e educação.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4. O problema ético na educação.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5. O debate epistemológico na construção das teorias educacionais.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Referência: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 w:ascii="Calibri" w:hAnsi="Calibri"/>
                <w:b w:val="false"/>
                <w:bCs w:val="false"/>
                <w:sz w:val="20"/>
                <w:szCs w:val="20"/>
                <w:lang w:val="pt-BR"/>
              </w:rPr>
              <w:t>NÃO HÁ INDICAÇÕES.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 w:ascii="Calibri" w:hAnsi="Calibri"/>
                <w:b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Comissão Examinadora: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Titulares: </w:t>
            </w:r>
            <w:r>
              <w:rPr>
                <w:b w:val="false"/>
                <w:bCs w:val="false"/>
                <w:sz w:val="20"/>
                <w:szCs w:val="20"/>
              </w:rPr>
              <w:t xml:space="preserve">Prof. Dr. Roberto Rondon-UFPB (Presidente); </w:t>
            </w:r>
            <w:r>
              <w:rPr>
                <w:sz w:val="20"/>
                <w:szCs w:val="20"/>
              </w:rPr>
              <w:t>Prof. Dr. Jorge Adriano Lubenow-UFPB; Prof. Dr. Edson Carvalho Guedes-UFPB.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Suplentes: </w:t>
            </w:r>
            <w:r>
              <w:rPr>
                <w:b w:val="false"/>
                <w:bCs w:val="false"/>
                <w:sz w:val="20"/>
                <w:szCs w:val="20"/>
              </w:rPr>
              <w:t xml:space="preserve">Profª. Drª. Tânia Rodrigues Palhano-UFPB ; </w:t>
            </w:r>
            <w:r>
              <w:rPr>
                <w:sz w:val="20"/>
                <w:szCs w:val="20"/>
              </w:rPr>
              <w:t>Prof. Dr. Fernandes Antônio Rodrigues-UFPB; Prof. Dr. Paulo Cesar Geglio-UFPB.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CE – Departamento de Habilitações Pedagógicas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Área: Educação Infantil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fr-F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1. Sociologia da Infância e as culturas infantis;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2. Infâncias e crianças: História e concepções;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3. História da Educação Infantil no Brasil;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4. Políticas públicas para a Educação Infantil;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5. Currículo e proposta pedagógica para a Educação Infantil;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6. Avaliação da/na Educação Infantil;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7. Estágio Supervisionado em Educação Infantil e a relação com a pesquisa, o ensino e a extensão;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8. Interações e brincadeiras: eixos da prática pedagógica na Educação Infantil;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9. O trabalho pedagógico com as crianças de 0 a 3 anos;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10.O trabalho pedagógico com as crianças de 4 e 5 anos.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Referência: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 w:ascii="Calibri" w:hAnsi="Calibri"/>
                <w:b w:val="false"/>
                <w:bCs w:val="false"/>
                <w:sz w:val="20"/>
                <w:szCs w:val="20"/>
                <w:lang w:val="pt-BR"/>
              </w:rPr>
              <w:t>NÃO HÁ INDICAÇÕES.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Comissão Examinadora: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Titulares: </w:t>
            </w:r>
            <w:r>
              <w:rPr>
                <w:sz w:val="20"/>
                <w:szCs w:val="20"/>
              </w:rPr>
              <w:t>Ana Luísa Nogueira de Amorim; Nádia Jane de Sousa; Maíra Lewtchuk Espíndola.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Suplentes: </w:t>
            </w:r>
            <w:r>
              <w:rPr>
                <w:sz w:val="20"/>
                <w:szCs w:val="20"/>
              </w:rPr>
              <w:t>Adriana Valéria Santos Diniz; Jeane Félix da Silva; Ana Célia Silva Menezes.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Área: Pesquisa e Planejamento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fr-F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1. Interface entre pesquisa e planejamento no processo de formação docente;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2. Articulação docência: planejamento educacional e produção do conhecimento;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3. Pesquisa e planejamento: contribuições para a formação e para a prática pedagógica;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4. Pesquisa e produção de conhecimento na formação docente;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O papel da pesquisa na sociedade contemporânea;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6. A pesquisa em Educação: bases epistemológicas, objetos de estudo e metodologias;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A Pesquisa como Princípio científico e Educativo na e para a formação de educadores;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8. A importância da pesquisa científica na formação e na prática docente;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9. A prática pedagógica como objeto de investigação e de produção de saberes docentes;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10. A pesquisa Educacional: Teoria, Métodos e técnicas.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Referência: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 w:ascii="Calibri" w:hAnsi="Calibri"/>
                <w:b w:val="false"/>
                <w:bCs w:val="false"/>
                <w:sz w:val="20"/>
                <w:szCs w:val="20"/>
                <w:lang w:val="pt-BR"/>
              </w:rPr>
              <w:t xml:space="preserve">GIL. A. </w:t>
            </w:r>
            <w:r>
              <w:rPr>
                <w:rFonts w:cs="Times New Roman" w:ascii="Calibri" w:hAnsi="Calibri"/>
                <w:b/>
                <w:bCs/>
                <w:sz w:val="20"/>
                <w:szCs w:val="20"/>
                <w:lang w:val="pt-BR"/>
              </w:rPr>
              <w:t>Métodos e Técnicas da pesquisa social</w:t>
            </w:r>
            <w:r>
              <w:rPr>
                <w:rFonts w:cs="Times New Roman" w:ascii="Calibri" w:hAnsi="Calibri"/>
                <w:b w:val="false"/>
                <w:bCs w:val="false"/>
                <w:sz w:val="20"/>
                <w:szCs w:val="20"/>
                <w:lang w:val="pt-BR"/>
              </w:rPr>
              <w:t xml:space="preserve">. São Paulo: Atlas, 1999.  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MARCONI, M. &amp; LAKATOS, E.M. -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Técnicas de Pesquisa</w:t>
            </w:r>
            <w:r>
              <w:rPr>
                <w:rFonts w:ascii="Calibri" w:hAnsi="Calibri"/>
                <w:sz w:val="20"/>
                <w:szCs w:val="20"/>
              </w:rPr>
              <w:t>. 1ª Ed. São Paulo Atlas, 1982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MENGA, Ludce e MARLI, E D. André.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Pesquisa em Educação: Abordagens Qualitativas.</w:t>
            </w:r>
            <w:r>
              <w:rPr>
                <w:rFonts w:ascii="Calibri" w:hAnsi="Calibri"/>
                <w:sz w:val="20"/>
                <w:szCs w:val="20"/>
              </w:rPr>
              <w:t xml:space="preserve"> SP, EPU, 1986. 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RICHARDSON, Roberto Jarry.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Pesquisa Social: Métodos e Técnicas</w:t>
            </w:r>
            <w:r>
              <w:rPr>
                <w:rFonts w:ascii="Calibri" w:hAnsi="Calibri"/>
                <w:sz w:val="20"/>
                <w:szCs w:val="20"/>
              </w:rPr>
              <w:t>. SP. Atlas, 1996.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TRIVINOS, Augusto N. S.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Introdução à Pesquisa em Ciências Sociais. A Pesquisa Qualitativa em Educação.</w:t>
            </w:r>
            <w:r>
              <w:rPr>
                <w:rFonts w:ascii="Calibri" w:hAnsi="Calibri"/>
                <w:sz w:val="20"/>
                <w:szCs w:val="20"/>
              </w:rPr>
              <w:t xml:space="preserve"> Atlas, 5P, 1990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Comissão Examinadora: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Titulares: </w:t>
            </w:r>
            <w:r>
              <w:rPr>
                <w:sz w:val="20"/>
                <w:szCs w:val="20"/>
              </w:rPr>
              <w:t>Marlene Helena de Oliveira França; Maria da Luz Olegário; Marinilson Barbosa da Silva.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Suplentes: </w:t>
            </w:r>
            <w:r>
              <w:rPr>
                <w:sz w:val="20"/>
                <w:szCs w:val="20"/>
              </w:rPr>
              <w:t>Maria das Graças Gonçalves Vieira Guerra; Elisa Pereira Gonsalves; Marilene Salgueiro.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</w:rPr>
            </w:pPr>
            <w:r>
              <w:rPr>
                <w:rFonts w:cs="Times New Roman"/>
                <w:b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CCSA – Departamento de Finanças e Contabilidade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Área: Finanças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fr-F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1. Avaliação de títulos da dívida pública e privada;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2. Avaliação de empresas;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3. Análise e gestão de risco financeiro;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4. Teoria das Carteiras;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5. Modelos de Precificação de Ativos de Risco e a Hipótese de Mercados Eficientes;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6. Política de Dividendos;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7. Estrutura de Capital e Política de Financiamento;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8. Decisões de Investimento e Orçamento de Capital;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9. Modelagem financeira e análise pro-forma; 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10. Gestão do capital de giro.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Referência: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 w:ascii="Calibri" w:hAnsi="Calibri"/>
                <w:b w:val="false"/>
                <w:bCs w:val="false"/>
                <w:sz w:val="20"/>
                <w:szCs w:val="20"/>
                <w:lang w:val="pt-BR"/>
              </w:rPr>
              <w:t>NÃO HÁ INDICAÇÕES.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Comissão Examinadora: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TITULARES: </w:t>
            </w:r>
            <w:r>
              <w:rPr>
                <w:b w:val="false"/>
                <w:bCs w:val="false"/>
                <w:sz w:val="20"/>
                <w:szCs w:val="20"/>
              </w:rPr>
              <w:t>Dr. Orleans Silva Martins (presidente); Dr. Luiz Felipe de A. Pontes Girão; Dra. Anna Paola Fernandes Freire.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SUPLENTES: </w:t>
            </w:r>
            <w:r>
              <w:rPr>
                <w:b w:val="false"/>
                <w:bCs w:val="false"/>
                <w:sz w:val="20"/>
                <w:szCs w:val="20"/>
              </w:rPr>
              <w:t>Dr. Epitácio Ezequiel de Medeiros; Dr. Moisés Araújo Almeida; Dr. Robério Dantas de França.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Área: Matemática Atuarial e Demografia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fr-F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1. Teoria da Transição Demográfica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2. Técnicas de Padronização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3. Componentes da dinâmica demográfica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4. Medidas de fecundidade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5. Tabela de mortalidade e funções biométricas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6. Anuidades aleatórias nos tempos contínuo e discreto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7. Seguros de vida nos tempos contínuo e discreto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8. Reserva Matemática em seguros de vida e planos de previdência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9. Nota Técnica Atuarial e Demonstrativo de Resultado de Avaliação Atuarial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10. Teoria das múltiplas vidas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Referência: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 w:ascii="Calibri" w:hAnsi="Calibri"/>
                <w:b w:val="false"/>
                <w:bCs w:val="false"/>
                <w:sz w:val="20"/>
                <w:szCs w:val="20"/>
                <w:lang w:val="pt-BR"/>
              </w:rPr>
              <w:t>NÃO HÁ INDICAÇÕES.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Comissão Examinadora: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TITULARES: </w:t>
            </w:r>
            <w:r>
              <w:rPr>
                <w:b w:val="false"/>
                <w:bCs w:val="false"/>
                <w:sz w:val="20"/>
                <w:szCs w:val="20"/>
              </w:rPr>
              <w:t>Ionara Stefani Viana de Oliveira (presidente); Filipe Coelho de Lima Duarte; Luiz Carlos Santos Júnior.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SUPLENTES: </w:t>
            </w:r>
            <w:r>
              <w:rPr>
                <w:b w:val="false"/>
                <w:bCs w:val="false"/>
                <w:sz w:val="20"/>
                <w:szCs w:val="20"/>
              </w:rPr>
              <w:t>Anna Paola Fernandes Freire; Azamor Cirne de Azevedo Filho; Epitácio Ezequiel de Medeiros.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Área: Matemática Financeira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fr-FR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Times New Roman"/>
                <w:b w:val="false"/>
                <w:b w:val="false"/>
                <w:bCs w:val="false"/>
                <w:sz w:val="20"/>
                <w:szCs w:val="20"/>
                <w:lang w:val="fr-FR"/>
              </w:rPr>
            </w:pPr>
            <w:r>
              <w:rPr>
                <w:rFonts w:eastAsia="Calibri" w:cs="Times New Roman"/>
                <w:b w:val="false"/>
                <w:bCs w:val="false"/>
                <w:sz w:val="20"/>
                <w:szCs w:val="20"/>
                <w:lang w:val="fr-F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Calibri" w:cs="Times New Roman"/>
                <w:b w:val="false"/>
                <w:bCs w:val="false"/>
                <w:sz w:val="20"/>
                <w:szCs w:val="20"/>
                <w:lang w:val="fr-FR"/>
              </w:rPr>
              <w:t>1. JURO E CAPITALIZAÇÃO SIMPLES (Conceitos, juro, capital, montante e taxa).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2. DESCONTO SIMPLES (Desconto simples comercial e Desconto simples racional)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3. JUROS COMPOSTOS (Conceito, Fórmulas, Taxas Equivalentes e Convenção Linear e exponencial, Juro e Montante)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4. CLASSIFICAÇÃO DAS TAXAS DE JUROS (equivalente, efetiva, nominal, aparente, real, taxa média e prazo médio)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5. EQUIVALÊNCIA DE CAPITAIS A JUROS COMPOSTOS (Capitais equivalentes, valor atual de um conjunto de capitais, Conjuntos equivalentes de capitais).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6. ANUIDADES ou Rendas certas (Classificação das Anuidades, capitalização e amortização, capitalização contínua, Séries de pagamentos iguais com termos vencidos, antecipados e diferidos).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7. MÉTODO DE AVALIAÇÃO DE FLUXO DE CAIXA (TIR, VPL e PAYBACK).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8. SISTEMAS DE AMORTIZAÇÃO DE EMPRÉSTIMOS E FINANCIAMENTOS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9. CORREÇÃO MONETÁRIA E CAMBIAL (Histórico, Conceito de inflação, Indexação, Decisões Econômicas, TR e INPC e Variação cambial)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eastAsia="Calibri" w:cs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Calibri" w:cs="Calibri"/>
                <w:b w:val="false"/>
                <w:bCs w:val="false"/>
                <w:sz w:val="20"/>
                <w:szCs w:val="20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 w:ascii="Calibri" w:hAnsi="Calibri"/>
                <w:b/>
                <w:sz w:val="20"/>
                <w:szCs w:val="20"/>
                <w:lang w:val="fr-FR"/>
              </w:rPr>
              <w:t>Referência: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 w:ascii="Calibri" w:hAnsi="Calibri"/>
                <w:b/>
                <w:sz w:val="20"/>
                <w:szCs w:val="20"/>
                <w:lang w:val="fr-FR"/>
              </w:rPr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 w:ascii="Calibri" w:hAnsi="Calibri"/>
                <w:b w:val="false"/>
                <w:bCs w:val="false"/>
                <w:sz w:val="20"/>
                <w:szCs w:val="20"/>
                <w:lang w:val="pt-BR"/>
              </w:rPr>
              <w:t>ASSAF NETO, Alexandre. Matemática Financeira e Suas Aplicações. 11. ed. São Paulo: Atlas, 2009.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AZEVEDO. Gustavo Henrique W. de. Seguros, Matemática Atuarial e Financeira. São Paulo: Saraiva, 2008.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AZEVEDO FILHO, Azamor Cirne de. Matemática Financeira para Cursos e Concursos. João Pessoa: Ideia, 2008.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BRUNI, Adriano Leal; FAMÁ, Rubens. Matemática Financeira: com HP 12C e Excel. 5. ed. São Paulo: Atlas, 2008. 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CRESPO, Antonio Arnot. Matemática Comercial e Financeira. 13. ed. São Paulo: Saraiva, 2008.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FERREIRA, Roberto G. MATEMÁTICA FINANCEIRA APLICADA: Mercado de Capitais, Administração Financeira, Finanças Pessoais. 7. ed. São Paulo: Atlas, 2010.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TOSI, Armando José. Matemática Financeira com utilização do Excel 2000. 3. ed. São Paulo: Atlas, 2008.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 w:ascii="Calibri" w:hAnsi="Calibri"/>
                <w:b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Comissão Examinadora: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Titulares: </w:t>
            </w:r>
            <w:r>
              <w:rPr>
                <w:b w:val="false"/>
                <w:bCs w:val="false"/>
                <w:sz w:val="20"/>
                <w:szCs w:val="20"/>
              </w:rPr>
              <w:t>Ms. Danielle Karla Vieira e Silva (presidente); Dr. Azamor Cirne de Azevedo Filho; Dr. Epitácio Ezequiel de Medeiros.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Suplentes: </w:t>
            </w:r>
            <w:r>
              <w:rPr>
                <w:b w:val="false"/>
                <w:bCs w:val="false"/>
                <w:sz w:val="20"/>
                <w:szCs w:val="20"/>
              </w:rPr>
              <w:t>Ms. Edson Franco de Moraes; Dr. Luiz Carlos Santos Júnior; Dra. Ionara Stefani Viana de Oliveira.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CCSA – Departamento de Gestão Pública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Área: Gestão Pública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fr-F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1. Modelos de Administração Pública;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2. Governança Pública;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 w:val="false"/>
                <w:b w:val="false"/>
                <w:bCs w:val="false"/>
                <w:sz w:val="20"/>
                <w:szCs w:val="20"/>
                <w:lang w:val="fr-FR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>3. História da Administração Pública brasileira;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 w:val="false"/>
                <w:b w:val="false"/>
                <w:bCs w:val="false"/>
                <w:sz w:val="20"/>
                <w:szCs w:val="20"/>
                <w:lang w:val="fr-FR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>4. Pesquisa Aplicada a Gestão Pública;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 w:val="false"/>
                <w:b w:val="false"/>
                <w:bCs w:val="false"/>
                <w:sz w:val="20"/>
                <w:szCs w:val="20"/>
                <w:lang w:val="fr-FR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>5. Desafios metodológicos e éticos na investigação da Gestão Pública e das Políticas Públicas;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 w:val="false"/>
                <w:b w:val="false"/>
                <w:bCs w:val="false"/>
                <w:sz w:val="20"/>
                <w:szCs w:val="20"/>
                <w:lang w:val="fr-FR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>6. Qualidade e Inovação na Gestão Pública;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 w:val="false"/>
                <w:b w:val="false"/>
                <w:bCs w:val="false"/>
                <w:sz w:val="20"/>
                <w:szCs w:val="20"/>
                <w:lang w:val="fr-FR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>7. Ciclo das Políticas Públicas;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 w:val="false"/>
                <w:b w:val="false"/>
                <w:bCs w:val="false"/>
                <w:sz w:val="20"/>
                <w:szCs w:val="20"/>
                <w:lang w:val="fr-FR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>8. Gestão Estadual e Regional;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 w:val="false"/>
                <w:b w:val="false"/>
                <w:bCs w:val="false"/>
                <w:sz w:val="20"/>
                <w:szCs w:val="20"/>
                <w:lang w:val="fr-FR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Referência: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 w:ascii="Calibri" w:hAnsi="Calibri"/>
                <w:b w:val="false"/>
                <w:bCs w:val="false"/>
                <w:sz w:val="20"/>
                <w:szCs w:val="20"/>
                <w:lang w:val="pt-BR"/>
              </w:rPr>
              <w:t>NÃO HÁ INDICAÇÕES.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Comissão Examinadora: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TITULARES: </w:t>
            </w:r>
            <w:r>
              <w:rPr>
                <w:b w:val="false"/>
                <w:bCs w:val="false"/>
                <w:sz w:val="20"/>
                <w:szCs w:val="20"/>
              </w:rPr>
              <w:t>Dr. Hermann Atila Hrdlicka; Drª Iris Gomes dos Santos; Dr. James Batista Vieira.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SUPLENTES: </w:t>
            </w:r>
            <w:r>
              <w:rPr>
                <w:b w:val="false"/>
                <w:bCs w:val="false"/>
                <w:sz w:val="20"/>
                <w:szCs w:val="20"/>
              </w:rPr>
              <w:t>Drª Lizandra Serafim; Drª Sabrina de Melo Cabral; Dr. Vanderson Gonçalves Carneiro.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CT – Departamento de Arquitetura e Urbanismo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Área: Projeto, Expressão e Representação Gráfica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fr-F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 w:val="false"/>
                <w:b w:val="false"/>
                <w:bCs w:val="false"/>
                <w:sz w:val="20"/>
                <w:szCs w:val="20"/>
                <w:lang w:val="fr-FR"/>
              </w:rPr>
            </w:pPr>
            <w:r>
              <w:rPr>
                <w:rFonts w:eastAsia="Calibri" w:cs="Calibri"/>
                <w:b w:val="false"/>
                <w:bCs w:val="false"/>
                <w:sz w:val="20"/>
                <w:szCs w:val="20"/>
                <w:lang w:val="fr-FR"/>
              </w:rPr>
              <w:t>1. Métodos de análise do projeto arquitetônico e/ou de urbanismo.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 w:val="false"/>
                <w:b w:val="false"/>
                <w:bCs w:val="false"/>
                <w:sz w:val="20"/>
                <w:szCs w:val="20"/>
                <w:lang w:val="fr-FR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>2. Modelagem e simulação digitais no processo de projeto arquitetônico e/ou de urbanismo.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 w:val="false"/>
                <w:b w:val="false"/>
                <w:bCs w:val="false"/>
                <w:sz w:val="20"/>
                <w:szCs w:val="20"/>
                <w:lang w:val="fr-FR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>3. A representação e expressão como linguagem, e o seu papel nas diferentes fases da concepção projetual.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 w:val="false"/>
                <w:b w:val="false"/>
                <w:bCs w:val="false"/>
                <w:sz w:val="20"/>
                <w:szCs w:val="20"/>
                <w:lang w:val="fr-FR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 xml:space="preserve">4. Estratégias bioclimáticas e ecoeficientes na projetação arquitetônica e/ou no desenho urbano.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 w:val="false"/>
                <w:b w:val="false"/>
                <w:bCs w:val="false"/>
                <w:sz w:val="20"/>
                <w:szCs w:val="20"/>
                <w:lang w:val="fr-FR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>5. Teorias e métodos de concepção do projeto arquitetônico e/ou de urbanismo.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 w:val="false"/>
                <w:b w:val="false"/>
                <w:bCs w:val="false"/>
                <w:sz w:val="20"/>
                <w:szCs w:val="20"/>
                <w:lang w:val="fr-FR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>6. O ensino de projeto de arquitetura e urbanismo e as novas tecnologias.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 w:val="false"/>
                <w:b w:val="false"/>
                <w:bCs w:val="false"/>
                <w:sz w:val="20"/>
                <w:szCs w:val="20"/>
                <w:lang w:val="fr-FR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 xml:space="preserve">7. Prática projetual e os condicionantes do projeto arquitetônico e/ou de urbanismo.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 w:val="false"/>
                <w:b w:val="false"/>
                <w:bCs w:val="false"/>
                <w:sz w:val="20"/>
                <w:szCs w:val="20"/>
                <w:lang w:val="fr-FR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>8. Intervenção em edifícios e/ou espaços urbanos pré-existentes de valor patrimonial.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 w:val="false"/>
                <w:b w:val="false"/>
                <w:bCs w:val="false"/>
                <w:sz w:val="20"/>
                <w:szCs w:val="20"/>
                <w:lang w:val="fr-FR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>9. Princípios e paradigmas de projeto arquitetônico e/ou de urbanismo no século XXI.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 w:val="false"/>
                <w:b w:val="false"/>
                <w:bCs w:val="false"/>
                <w:sz w:val="20"/>
                <w:szCs w:val="20"/>
                <w:lang w:val="fr-FR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 xml:space="preserve">10. Relações entre morfologia urbana e tipologias arquitetônicas.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 w:val="false"/>
                <w:b w:val="false"/>
                <w:bCs w:val="false"/>
                <w:sz w:val="20"/>
                <w:szCs w:val="20"/>
                <w:lang w:val="fr-FR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Referência: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 w:ascii="Calibri" w:hAnsi="Calibri"/>
                <w:b w:val="false"/>
                <w:bCs w:val="false"/>
                <w:sz w:val="20"/>
                <w:szCs w:val="20"/>
                <w:lang w:val="pt-BR"/>
              </w:rPr>
              <w:t>NÃO HÁ INDICAÇÕES.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bookmarkStart w:id="0" w:name="__DdeLink__7367_369453382"/>
            <w:bookmarkEnd w:id="0"/>
            <w:r>
              <w:rPr>
                <w:b/>
                <w:bCs/>
                <w:sz w:val="20"/>
                <w:szCs w:val="20"/>
              </w:rPr>
              <w:t>Comissão Examinadora: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TITULARES: </w:t>
            </w:r>
            <w:r>
              <w:rPr>
                <w:b w:val="false"/>
                <w:bCs w:val="false"/>
                <w:sz w:val="20"/>
                <w:szCs w:val="20"/>
              </w:rPr>
              <w:t xml:space="preserve">Germana Costa Rocha, Amélia de Farias Panet Barros, Cláudia Ruberg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SUPLENTES: </w:t>
            </w:r>
            <w:r>
              <w:rPr>
                <w:b w:val="false"/>
                <w:bCs w:val="false"/>
                <w:sz w:val="20"/>
                <w:szCs w:val="20"/>
              </w:rPr>
              <w:t>Dra. Juliana Magna Costa Morais, Dr. Márcio Cotrim Cunha, Dr. Lucas Figueiredo de Medeiros.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CT – Departamento de Engenharia de Produção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Área: Gestão Ambiental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>1. Surgimento da crise ambiental e evolução das abordagens de gerenciamento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2. Noções de legislação ambiental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3. Sistema de Gestão Ambiental, com abordagem da ISO 14001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4. Metodologias de caracterização de impactos ambientais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5. Desenvolvimento urbano sustentável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6. Cadeias produtivas sustentáveis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7. Gestão ambiental em unidades produtivas: ferramentas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8. Desenvolvimento de produtos sustentáveis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9. Indicadores de sustentabilidade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10. Tendências de mercado: marketing e consumo verdes e competitividade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Referência: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 w:ascii="Calibri" w:hAnsi="Calibri"/>
                <w:b w:val="false"/>
                <w:bCs w:val="false"/>
                <w:sz w:val="20"/>
                <w:szCs w:val="20"/>
                <w:lang w:val="pt-BR"/>
              </w:rPr>
              <w:t>NÃO HÁ INDICAÇÕES.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fr-FR"/>
              </w:rPr>
              <w:t>Comissão Examinadora: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bCs/>
                <w:lang w:val="fr-FR"/>
              </w:rPr>
            </w:pPr>
            <w:r>
              <w:rPr>
                <w:rFonts w:cs="Times New Roman"/>
                <w:b/>
                <w:bCs/>
                <w:lang w:val="fr-F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fr-FR"/>
              </w:rPr>
              <w:t xml:space="preserve">Titulares: </w:t>
            </w: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>Mariana Moura Nóbrega (presidente); Ricardo Moreira da Silva; Darlan Azevedo Pereira;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fr-FR"/>
              </w:rPr>
              <w:t xml:space="preserve">Suplentes: </w:t>
            </w: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>Marcel de Gois Pinto; Luciano Costa Santos; Sandra Naomi Murioka;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bCs/>
                <w:lang w:val="fr-FR"/>
              </w:rPr>
            </w:pPr>
            <w:r>
              <w:rPr>
                <w:rFonts w:cs="Times New Roman"/>
                <w:b/>
                <w:bCs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CCS – Departamento de Educação Física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Área: Aprendizagem e Controle Motor e Atividade Física e Saúde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fr-FR"/>
              </w:rPr>
              <w:t>1. Avaliação das características gerais de desempenho associada à aprendizagem motora de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escolares;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2. O princípio da transferência de aprendizagem na taxonomia bidimensional de Gentile;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3. Foco de atenção e desempenho motor;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4. Feedback inerente e fornecimento de feedback aumentado;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5. Características de aprendizes ao longo dos estágios de aprendizagem propostos por Fitts e Posner e por Gentile;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6. Intensidades, padrões e recomendações de atividade em diferentes grupos populacionais;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7. Inter-relação entre atividade física, aptidão física, saúde e qualidade de vida;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8. Efetividade de intervenções em atividade física em diferentes contextos;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9. Determinantes da prática de atividade física em diferentes grupos populacionais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10. Ambiente, atividade física e NASF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Referência: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 w:ascii="Calibri" w:hAnsi="Calibri"/>
                <w:b w:val="false"/>
                <w:bCs w:val="false"/>
                <w:sz w:val="20"/>
                <w:szCs w:val="20"/>
                <w:lang w:val="pt-BR"/>
              </w:rPr>
              <w:t>BAUMAN, AE; REIS, RS; SALLIS, JF; WELLS, JC; LOOS, RJF; MARTIN, BW. Correlates of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physical activity: why are some people physically active and others not? Lancet [Internet]. 2012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[cited 2019 Apr 10]; 380:258–71. Available from: http://dx.doi.org/10.1016/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BRASIL. Ministério da Saúde. Secretaria de Atenção à Saúde. Departamento de Atenção Básica.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Política Nacional de Atenção Básica / Ministério da Saúde. Secretaria de Atenção à Saúde.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Departamento de Atenção Básica. Brasília: Ministério da Saúde, 2012. 110 p.: il.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BRASIL. Ministério da Saúde. Secretaria de Atenção à Saúde. Departamento de Atenção Básica.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Núcleo de Apoio à Saúde da Família / Ministério da Saúde, Secretaria de Atenção à Saúde,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Departamento de Atenção Básica. Brasília: Ministério da Saúde, 2014. 116 p.: il.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FAIRBROTHER, JT. Fundamentos do comportamento motor. Barueri: Manole, 2012.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MAGILL, RA. Aprendizagem motora: conceitos e aplicações. São Paulo: Phorte, 2011.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NAHAS, MV. Atividade física, saúde e qualidade de vida: conceitos e sugestões para um estilo de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vida ativo. 6 ed. Londrina: Midiograf, 2013.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SCHMIDT, RA; LEE, TD. Aprendizagem e performance motora: dos princípios à aplicação. Porto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Alegre: Artmed, 2016.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WORLD HEALTH ORGANIZATION. Global action plan on physical activity 2018–2030: more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active people for a healthier world [Internet]. 2018 [cited 2019 Apr 10]. Available from: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https://apps.who.int/iris/bitstream/handle/10665/272722/9789241514187-eng.pdf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WORLD HEALTH ORGANIZATION. Global recommendations on physical activity for health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[Internet]. 2010 [cited 2019 Apr 10]. p. 60. Available from: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https://apps.who.int/iris/bitstream/handle/10665/44399/9789241599979_eng.pdf;jsessionid=3608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CB9868023B81AE17CAA145A220E7?sequence=1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fr-FR"/>
              </w:rPr>
              <w:t>Comissão Examinadora: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bCs/>
                <w:lang w:val="fr-FR"/>
              </w:rPr>
            </w:pPr>
            <w:r>
              <w:rPr>
                <w:rFonts w:cs="Times New Roman"/>
                <w:b/>
                <w:bCs/>
                <w:lang w:val="fr-F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fr-FR"/>
              </w:rPr>
              <w:t xml:space="preserve">Titulares: </w:t>
            </w: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 xml:space="preserve">Prof. Dr. Iraquitan de Oliveira Caminha; </w:t>
            </w:r>
            <w:r>
              <w:rPr>
                <w:sz w:val="20"/>
                <w:szCs w:val="20"/>
              </w:rPr>
              <w:t>Prof. Dr. Mateus David Finco; Profa. Dra. Norma Maria de Lima.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fr-FR"/>
              </w:rPr>
              <w:t xml:space="preserve">Suplentes: </w:t>
            </w: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 xml:space="preserve">Profa. Ms. Marcelle de Oliveira Martins; </w:t>
            </w:r>
            <w:r>
              <w:rPr>
                <w:sz w:val="20"/>
                <w:szCs w:val="20"/>
              </w:rPr>
              <w:t xml:space="preserve">Profa. Dra. Clarice Maria de Lucena Martins; </w:t>
            </w: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>Prof. Dr. Filipe Ferreira da Costa.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bCs/>
                <w:lang w:val="fr-FR"/>
              </w:rPr>
            </w:pPr>
            <w:r>
              <w:rPr>
                <w:rFonts w:cs="Times New Roman"/>
                <w:b/>
                <w:bCs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CCS – Departamento de Morfologia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Área: Anatomia Humana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fr-FR"/>
              </w:rPr>
              <w:t>1. Sistema Respiratório;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fr-FR"/>
              </w:rPr>
              <w:t>2. Sistema Digestório;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fr-FR"/>
              </w:rPr>
              <w:t>3. Sistema Circulatório;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fr-FR"/>
              </w:rPr>
              <w:t>4. Sistema Nervoso;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fr-FR"/>
              </w:rPr>
              <w:t>5. Sistema Urinário;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fr-FR"/>
              </w:rPr>
              <w:t>6. Sistema Genital;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fr-FR"/>
              </w:rPr>
              <w:t>7. Sistema Muscular;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fr-FR"/>
              </w:rPr>
              <w:t>8. Sistema Articular;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fr-FR"/>
              </w:rPr>
              <w:t>9. Sistema Esquelético;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Referência: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 w:ascii="Calibri" w:hAnsi="Calibri"/>
                <w:b w:val="false"/>
                <w:bCs w:val="false"/>
                <w:sz w:val="20"/>
                <w:szCs w:val="20"/>
                <w:lang w:val="pt-BR"/>
              </w:rPr>
              <w:t>NÃO HÁ INDICAÇÕES.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fr-FR"/>
              </w:rPr>
              <w:t>Comissão Examinadora: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bCs/>
                <w:lang w:val="fr-FR"/>
              </w:rPr>
            </w:pPr>
            <w:r>
              <w:rPr>
                <w:rFonts w:cs="Times New Roman"/>
                <w:b/>
                <w:bCs/>
                <w:lang w:val="fr-F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fr-FR"/>
              </w:rPr>
              <w:t xml:space="preserve">Titulares: </w:t>
            </w: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>Profª Monique Danyelle Emiliano Batista Paiva (Presidente); Profª Amira Rose Medeiros; Profª Ana Karine Farias da Trindade.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fr-FR"/>
              </w:rPr>
              <w:t xml:space="preserve">Suplentes: </w:t>
            </w: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>Profª Luciana Barbosa Sousa de Lucena; Profª Eliane Marques Duarte de Sousa; Profª Ana Lúcia Carneiro Basílio; Profª Fabíola Ferreira da Silva.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bCs/>
                <w:lang w:val="fr-FR"/>
              </w:rPr>
            </w:pPr>
            <w:r>
              <w:rPr>
                <w:rFonts w:cs="Times New Roman"/>
                <w:b/>
                <w:bCs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CCS – Departamento de Terapia Ocupacional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Área: Hospitalar e Funcional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fr-FR"/>
              </w:rPr>
              <w:t>1. Terapia Ocupacional: histórico, ações e políticas de saúde no contexto hospitalar.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2. Linha de Cuidado Materno-Infantil e políticas públicas de humanização do parto e nascimento.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3. O papel da Terapia Ocupacional em Enfermaria Obstétrica junto a gestantes de risco habitual, alto risco e puérperas em alojamento conjunto.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4. O papel da Terapia Ocupacional na Unidade de Terapia Intensiva Neonatal (UTIN), na Unidade de Cuidados Intermediários Convencionais (UCINCo) e na Unidade de Cuidados Intermediários Canguru (UCINCa).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5. A construção da identidade materna e o desempenho das co-ocupações relativas à maternidade no contexto de hospitalização.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6. Repercussões do período gravídico-puerperal nas ocupações da mulher e impactos no desempenho da maternidade no cotidiano.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7. Primeiro ano de vida e o envolvimento nas ocupações de cada fase do desenvolvimento.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8. Abordagens, recursos, métodos e técnicas para intervenção da Terapia Ocupacional na saúde funcional com ênfase na criança/adolescente.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9. Desordens neuromotoras, sensoriais e percepto-cognitivas: aspectos clínicos e repercussões nas áreas de desempenho ocupacional na infância.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10. Políticas públicas, rede de cuidados à pessoa com deficiência e a prática da Terapia Ocupacional na Atenção Especializada com crianças/adolescentes.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Referência: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 w:ascii="Calibri" w:hAnsi="Calibri"/>
                <w:b w:val="false"/>
                <w:bCs w:val="false"/>
                <w:sz w:val="20"/>
                <w:szCs w:val="20"/>
                <w:lang w:val="pt-BR"/>
              </w:rPr>
              <w:t>NÃO HÁ INDICAÇÕES.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fr-FR"/>
              </w:rPr>
              <w:t>Comissão Examinadora: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bCs/>
                <w:lang w:val="fr-FR"/>
              </w:rPr>
            </w:pPr>
            <w:r>
              <w:rPr>
                <w:rFonts w:cs="Times New Roman"/>
                <w:b/>
                <w:bCs/>
                <w:lang w:val="fr-F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fr-FR"/>
              </w:rPr>
              <w:t>Titulares:</w:t>
            </w: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 xml:space="preserve"> Alyne Kalyane Câmara de Oliveira; </w:t>
            </w:r>
            <w:r>
              <w:rPr>
                <w:sz w:val="20"/>
                <w:szCs w:val="20"/>
              </w:rPr>
              <w:t>Valéria Leite Soares; Angela Cristina Dornelas da Silva.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fr-FR"/>
              </w:rPr>
              <w:t>Suplentes:</w:t>
            </w: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 xml:space="preserve"> Berla Moreira de Moraes; </w:t>
            </w:r>
            <w:r>
              <w:rPr>
                <w:sz w:val="20"/>
                <w:szCs w:val="20"/>
              </w:rPr>
              <w:t>Marília Meyer Bregalda; Maria Natália Santos Calheiros.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bCs/>
                <w:lang w:val="fr-FR"/>
              </w:rPr>
            </w:pPr>
            <w:r>
              <w:rPr>
                <w:rFonts w:cs="Times New Roman"/>
                <w:b/>
                <w:bCs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b/>
                <w:sz w:val="20"/>
                <w:szCs w:val="20"/>
              </w:rPr>
              <w:t>CC</w:t>
            </w:r>
            <w:r>
              <w:rPr>
                <w:rFonts w:cs="Times New Roman"/>
                <w:b/>
                <w:sz w:val="20"/>
                <w:szCs w:val="20"/>
              </w:rPr>
              <w:t>J</w:t>
            </w:r>
            <w:r>
              <w:rPr>
                <w:rFonts w:cs="Times New Roman"/>
                <w:b/>
                <w:sz w:val="20"/>
                <w:szCs w:val="20"/>
              </w:rPr>
              <w:t xml:space="preserve"> – Departamento de </w:t>
            </w:r>
            <w:r>
              <w:rPr>
                <w:rFonts w:cs="Times New Roman"/>
                <w:b/>
                <w:sz w:val="20"/>
                <w:szCs w:val="20"/>
              </w:rPr>
              <w:t>Direito Privado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b/>
                <w:sz w:val="20"/>
                <w:szCs w:val="20"/>
              </w:rPr>
              <w:t xml:space="preserve">Área: </w:t>
            </w:r>
            <w:r>
              <w:rPr>
                <w:rFonts w:cs="Times New Roman"/>
                <w:b/>
                <w:sz w:val="20"/>
                <w:szCs w:val="20"/>
              </w:rPr>
              <w:t>Direito Privado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fr-FR"/>
              </w:rPr>
              <w:t>1. Meios de Integração Normativa.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Métodos Hermenêuticos de Interpretação Judicial.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Cultura e pluralismo jurídico.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Relação entre Antropologia Jurídica e História do Direito.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Direito português: ordenações afonsinas, manuelinas e filipinas.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Política Judiciária Nacional de Tratamento Adequado dos Conflitos de Interesses (Resolução CNJ 125/2010).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Lei da Mediação (13.140/2015) e o Código de Processo Civil. Arbitragem (Lei 9.307/96): Requisitos. Relacionamento com a jurisdição estatal. Procedimento.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Arbitragem em demandas envolvendo a Administração Pública.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Ensino de Psicologia Jurídica no Direito: Novas Perspectivas de Interação.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Judicialização da Vida: Uma Análise Reflexiva sobre a Psicologia Jurídica.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Arbitragem Internacional.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Cooperação Jurídica Internacional.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Aplicação do Direito Estrangeiro.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Meios de retirada compulsória do estrangeiro.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A teoria das Incapacidades e o Estatuto da Pessoa com Deficiência.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Referência: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Times New Roman" w:ascii="Calibri" w:hAnsi="Calibri"/>
                <w:b w:val="false"/>
                <w:bCs w:val="false"/>
                <w:sz w:val="20"/>
                <w:szCs w:val="20"/>
                <w:lang w:val="pt-BR"/>
              </w:rPr>
              <w:t>NÃO HÁ INDICAÇÕES.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b/>
                <w:bCs/>
                <w:sz w:val="20"/>
                <w:szCs w:val="20"/>
                <w:lang w:val="fr-FR"/>
              </w:rPr>
              <w:t>Comissão Examinadora: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bCs/>
                <w:lang w:val="fr-FR"/>
              </w:rPr>
            </w:pPr>
            <w:r>
              <w:rPr>
                <w:rFonts w:cs="Times New Roman"/>
                <w:b/>
                <w:bCs/>
                <w:lang w:val="fr-F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b/>
                <w:bCs/>
                <w:sz w:val="20"/>
                <w:szCs w:val="20"/>
                <w:lang w:val="fr-FR"/>
              </w:rPr>
              <w:t>Titulares:</w:t>
            </w: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 xml:space="preserve"> Adaumirton Dias Lourenço; </w:t>
            </w:r>
            <w:r>
              <w:rPr>
                <w:sz w:val="20"/>
                <w:szCs w:val="20"/>
              </w:rPr>
              <w:t xml:space="preserve">Lorena 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e Melo Freitas; Maria Lígia Malta </w:t>
            </w: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e Farias.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b/>
                <w:bCs/>
                <w:sz w:val="20"/>
                <w:szCs w:val="20"/>
                <w:lang w:val="fr-FR"/>
              </w:rPr>
              <w:t>Suplentes:</w:t>
            </w: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 xml:space="preserve"> Edward Antônio Pinto </w:t>
            </w: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>d</w:t>
            </w: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 xml:space="preserve">e Lemos; Jonábio Barbosa </w:t>
            </w: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>d</w:t>
            </w: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 xml:space="preserve">os Santos; Paula Christianne </w:t>
            </w: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>d</w:t>
            </w: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>a Costa Newton.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bCs/>
                <w:lang w:val="fr-FR"/>
              </w:rPr>
            </w:pPr>
            <w:r>
              <w:rPr>
                <w:rFonts w:cs="Times New Roman"/>
                <w:b/>
                <w:bCs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b/>
                <w:sz w:val="20"/>
                <w:szCs w:val="20"/>
              </w:rPr>
              <w:t>CC</w:t>
            </w:r>
            <w:r>
              <w:rPr>
                <w:rFonts w:cs="Times New Roman"/>
                <w:b/>
                <w:sz w:val="20"/>
                <w:szCs w:val="20"/>
              </w:rPr>
              <w:t>TA</w:t>
            </w:r>
            <w:r>
              <w:rPr>
                <w:rFonts w:cs="Times New Roman"/>
                <w:b/>
                <w:sz w:val="20"/>
                <w:szCs w:val="20"/>
              </w:rPr>
              <w:t xml:space="preserve"> – Departamento de </w:t>
            </w:r>
            <w:r>
              <w:rPr>
                <w:rFonts w:cs="Times New Roman"/>
                <w:b/>
                <w:sz w:val="20"/>
                <w:szCs w:val="20"/>
              </w:rPr>
              <w:t>Artes Cênicas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b/>
                <w:sz w:val="20"/>
                <w:szCs w:val="20"/>
              </w:rPr>
              <w:t xml:space="preserve">Área: </w:t>
            </w:r>
            <w:r>
              <w:rPr>
                <w:rFonts w:cs="Times New Roman"/>
                <w:b/>
                <w:sz w:val="20"/>
                <w:szCs w:val="20"/>
              </w:rPr>
              <w:t>Teatro na Educação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  <w:p>
            <w:pPr>
              <w:pStyle w:val="Normal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1. </w:t>
            </w:r>
            <w:r>
              <w:rPr>
                <w:sz w:val="20"/>
                <w:szCs w:val="20"/>
                <w:lang w:val="pt-BR"/>
              </w:rPr>
              <w:t>O Teatro no processo de ensino-aprendizagem</w:t>
              <w:br/>
              <w:t>2. Metodologias de ensino e a formação do artista/performer</w:t>
              <w:br/>
              <w:t>3. Processos pedagógicos e práticas colaborativas</w:t>
              <w:br/>
              <w:t>4. Estágios Supervisionados na Licenciatura em Teatro</w:t>
              <w:br/>
              <w:t>5. A formação de um professor-artista</w:t>
              <w:br/>
              <w:t>6. Teatro de Animação e Prática Pedagógica</w:t>
              <w:br/>
              <w:t>7. Teatro e Educação no mundo contemporâneo</w:t>
              <w:br/>
              <w:t>8. Teatro, jogo e pensamento</w:t>
              <w:br/>
              <w:t>9. Ensino e performatividade</w:t>
              <w:br/>
              <w:t>10. Jogos dramáticos e improvisacionais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Referência: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Times New Roman" w:ascii="Calibri" w:hAnsi="Calibri"/>
                <w:b w:val="false"/>
                <w:bCs w:val="false"/>
                <w:sz w:val="20"/>
                <w:szCs w:val="20"/>
                <w:lang w:val="pt-BR"/>
              </w:rPr>
              <w:t>NÃO HÁ INDICAÇÕES.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b/>
                <w:bCs/>
                <w:sz w:val="20"/>
                <w:szCs w:val="20"/>
                <w:lang w:val="fr-FR"/>
              </w:rPr>
              <w:t>Comissão Examinadora: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bCs/>
                <w:lang w:val="fr-FR"/>
              </w:rPr>
            </w:pPr>
            <w:r>
              <w:rPr>
                <w:rFonts w:cs="Times New Roman"/>
                <w:b/>
                <w:bCs/>
                <w:lang w:val="fr-F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b/>
                <w:bCs/>
                <w:sz w:val="20"/>
                <w:szCs w:val="20"/>
                <w:lang w:val="fr-FR"/>
              </w:rPr>
              <w:t>Titulares:</w:t>
            </w: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 xml:space="preserve"> </w:t>
            </w:r>
            <w:r>
              <w:rPr/>
              <w:t>Profa. Dra. Paula Alves Coelho Barbosa – presidente – UFPB; Prof. Dra. Márcia Chiamulera – membro – UFPB; Prof. Ms. José Everaldo de Oliveira Vasconcelos– membro – UFPB.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b/>
                <w:bCs/>
              </w:rPr>
              <w:t xml:space="preserve">Suplentes: </w:t>
            </w:r>
            <w:r>
              <w:rPr/>
              <w:t>Profa. Dra. Adriana Fernandes – UFPB; Prof. Dr. Elthon Gomes Fernandes da Silva – UFPB; Profa. Ms Juliana Costa Ribeiro – UFPB.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bCs/>
                <w:lang w:val="fr-FR"/>
              </w:rPr>
            </w:pPr>
            <w:r>
              <w:rPr>
                <w:rFonts w:cs="Times New Roman"/>
                <w:b/>
                <w:bCs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b/>
                <w:sz w:val="20"/>
                <w:szCs w:val="20"/>
              </w:rPr>
              <w:t>C</w:t>
            </w:r>
            <w:r>
              <w:rPr>
                <w:rFonts w:cs="Times New Roman"/>
                <w:b/>
                <w:sz w:val="20"/>
                <w:szCs w:val="20"/>
              </w:rPr>
              <w:t>EAR</w:t>
            </w:r>
            <w:r>
              <w:rPr>
                <w:rFonts w:cs="Times New Roman"/>
                <w:b/>
                <w:sz w:val="20"/>
                <w:szCs w:val="20"/>
              </w:rPr>
              <w:t xml:space="preserve"> – Departamento de </w:t>
            </w:r>
            <w:r>
              <w:rPr>
                <w:rFonts w:cs="Times New Roman"/>
                <w:b/>
                <w:sz w:val="20"/>
                <w:szCs w:val="20"/>
              </w:rPr>
              <w:t>Engenharia de Energias Renováveis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b/>
                <w:sz w:val="20"/>
                <w:szCs w:val="20"/>
              </w:rPr>
              <w:t xml:space="preserve">Área: </w:t>
            </w:r>
            <w:r>
              <w:rPr>
                <w:rFonts w:cs="Times New Roman"/>
                <w:b/>
                <w:sz w:val="20"/>
                <w:szCs w:val="20"/>
              </w:rPr>
              <w:t>Materiais Aplicados a Energia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1. </w:t>
            </w:r>
            <w:r>
              <w:rPr>
                <w:sz w:val="20"/>
                <w:szCs w:val="20"/>
                <w:lang w:val="pt-BR"/>
              </w:rPr>
              <w:t>Ligação Atômica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2. Estrutura Cristalina de Materiais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3. Defeitos e Imperfeições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4. Difusão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5. Diagramas de Fase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6. Propriedades dos Materiais: mecânicas, térmica, magnética e ópticas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7. Relação: microestrutura, processamento, propriedade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8. Materiais metálicos, cerâmicos, poliméricos e compósitos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9. Semicondutores aplicados em energias renováveis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10. Nanotecnologia aplicada a energias renováveis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Referência: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Times New Roman" w:ascii="Calibri" w:hAnsi="Calibri"/>
                <w:b w:val="false"/>
                <w:bCs w:val="false"/>
                <w:sz w:val="20"/>
                <w:szCs w:val="20"/>
                <w:lang w:val="pt-BR"/>
              </w:rPr>
              <w:t>Shackelford, J. F. Ciência dos Materiais;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Times New Roman" w:ascii="Calibri" w:hAnsi="Calibri"/>
                <w:b w:val="false"/>
                <w:bCs w:val="false"/>
                <w:sz w:val="20"/>
                <w:szCs w:val="20"/>
                <w:lang w:val="pt-BR"/>
              </w:rPr>
              <w:t>Callister Jr. W. D. Materials Science And Engineering: An Introduction;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Times New Roman" w:ascii="Calibri" w:hAnsi="Calibri"/>
                <w:b w:val="false"/>
                <w:bCs w:val="false"/>
                <w:sz w:val="20"/>
                <w:szCs w:val="20"/>
                <w:lang w:val="pt-BR"/>
              </w:rPr>
              <w:t>Askeland, D. R. , Phulé, P. P.  Ciência e Engenharia dos Materiais;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Times New Roman" w:ascii="Calibri" w:hAnsi="Calibri"/>
                <w:b w:val="false"/>
                <w:bCs w:val="false"/>
                <w:sz w:val="20"/>
                <w:szCs w:val="20"/>
                <w:lang w:val="pt-BR"/>
              </w:rPr>
              <w:t>Ashby, M. F., Jones, D. R. H.  Engenharia de Materiais;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Times New Roman" w:ascii="Calibri" w:hAnsi="Calibri"/>
                <w:b w:val="false"/>
                <w:bCs w:val="false"/>
                <w:sz w:val="20"/>
                <w:szCs w:val="20"/>
                <w:lang w:val="pt-BR"/>
              </w:rPr>
              <w:t>Padilha, A. F. Materiais de Engenharia: Microestrutura e Propriedades.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 w:cs="Times New Roman"/>
                <w:b w:val="false"/>
                <w:b w:val="false"/>
                <w:bCs w:val="false"/>
                <w:sz w:val="20"/>
                <w:szCs w:val="20"/>
                <w:lang w:val="pt-BR"/>
              </w:rPr>
            </w:pPr>
            <w:r>
              <w:rPr/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b/>
                <w:bCs/>
                <w:sz w:val="20"/>
                <w:szCs w:val="20"/>
                <w:lang w:val="fr-FR"/>
              </w:rPr>
              <w:t>Comissão Examinadora: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bCs/>
                <w:lang w:val="fr-FR"/>
              </w:rPr>
            </w:pPr>
            <w:r>
              <w:rPr>
                <w:rFonts w:cs="Times New Roman"/>
                <w:b/>
                <w:bCs/>
                <w:lang w:val="fr-F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b w:val="false"/>
                <w:bCs w:val="false"/>
                <w:sz w:val="20"/>
                <w:szCs w:val="20"/>
                <w:lang w:val="fr-FR"/>
              </w:rPr>
              <w:t>A SER FORNECIDO AO CANDIDATO.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cs="Times New Roman"/>
                <w:b/>
                <w:b/>
                <w:bCs/>
                <w:lang w:val="fr-FR"/>
              </w:rPr>
            </w:pPr>
            <w:r>
              <w:rPr>
                <w:rFonts w:cs="Times New Roman"/>
                <w:b/>
                <w:bCs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CAMPUS IV – Rio Tinto/Mamanguape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b/>
                <w:sz w:val="20"/>
                <w:szCs w:val="20"/>
              </w:rPr>
              <w:t xml:space="preserve">CCAE – Departamento de Ciências </w:t>
            </w:r>
            <w:r>
              <w:rPr>
                <w:rFonts w:cs="Times New Roman"/>
                <w:b/>
                <w:sz w:val="20"/>
                <w:szCs w:val="20"/>
              </w:rPr>
              <w:t>Sociais Aplicadas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b/>
                <w:sz w:val="20"/>
                <w:szCs w:val="20"/>
              </w:rPr>
              <w:t xml:space="preserve">Área: </w:t>
            </w:r>
            <w:r>
              <w:rPr>
                <w:rFonts w:cs="Times New Roman"/>
                <w:b/>
                <w:sz w:val="20"/>
                <w:szCs w:val="20"/>
              </w:rPr>
              <w:t>Ciências Contábeis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fr-F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sz w:val="20"/>
                <w:szCs w:val="20"/>
              </w:rPr>
              <w:t>1. Investimentos em Coligadas e Controladas;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2. Instrumentos Financeiros;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3. Análise Custo/Volume/Lucro;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4. Descentralização-Demonstração de Resultado por Segmento;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5. Custos Relevantes para Tomada de Decisão e Formação de Preço de Vendas;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6. Procedimentos Contábeis Orçamentários na Contabilidade Aplicada ao Setor Público;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7. Procedimentos Contábeis Patrimoniais na Contabilidade Aplicada ao Setor Público;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8. Normas Brasileiras de Contabilidade Técnicas - Setor Público (NBC T SP);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9. Orçamento Público, Receitas Públicas, Despesas Públicas e Restos a Pagar;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10. Estrutura Conceitual para Elaboração e Divulgação de Informação Contábil de Propósito Geral pelas Entidades do Setor Público.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Referência: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 w:ascii="Calibri" w:hAnsi="Calibri"/>
                <w:b w:val="false"/>
                <w:bCs w:val="false"/>
                <w:sz w:val="20"/>
                <w:szCs w:val="20"/>
                <w:lang w:val="pt-BR"/>
              </w:rPr>
              <w:t>NÃO HÁ INDICAÇÕES.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Comissão Examinadora: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TITULARES</w:t>
            </w:r>
            <w:r>
              <w:rPr>
                <w:b w:val="false"/>
                <w:bCs w:val="false"/>
                <w:sz w:val="20"/>
                <w:szCs w:val="20"/>
              </w:rPr>
              <w:t>: Profª. Dr. José Jassuipe da Silva Morais - (DCSA/UFPB - Presidente da Banca); Profº Drª. Josicarla Soares Santiago – (DCSA/UFPB); Profª Ms. Dimmitre Morant Vieira Gonçalves Pereira - (DCSA/UFPB)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SUPLENTES: </w:t>
            </w:r>
            <w:r>
              <w:rPr>
                <w:b w:val="false"/>
                <w:bCs w:val="false"/>
                <w:sz w:val="20"/>
                <w:szCs w:val="20"/>
              </w:rPr>
              <w:t>Profª Ms. Luiz Gustavo de Sena Brandão Pessoa – (DCSA/UFPB); Profª Ms. Daniela Cíntia de Carvalho Leite Menezes – (DCSA/UFPB); Profª Drª. Edilane do Amaral Heleno – (DCSA/UFPB).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b/>
                <w:sz w:val="20"/>
                <w:szCs w:val="20"/>
              </w:rPr>
              <w:t xml:space="preserve">Área: </w:t>
            </w:r>
            <w:r>
              <w:rPr>
                <w:rFonts w:cs="Times New Roman"/>
                <w:b/>
                <w:sz w:val="20"/>
                <w:szCs w:val="20"/>
              </w:rPr>
              <w:t>Direito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fr-F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Modalidades de extinção do contrato de trabalho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Principais alterações no Direito Material do Trabalho decorrentes da Lei 13467/17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Tributo: conceitos, tipos, classificação, natureza, espécies.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Obrigações tributárias, Lançamento, Crédito e Responsabilidade Tributária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Administração e ilícitos tributários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Regimes tributários nas empresas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Tipos de sociedades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Recuperação e Falência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Novas formas de captação de capital empresarial: Investidores Anjos, Startups,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Dissolução, transformação, liquidação e extinção das sociedades.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Referência: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cs="Times New Roman" w:ascii="Calibri" w:hAnsi="Calibri"/>
                <w:b w:val="false"/>
                <w:bCs w:val="false"/>
                <w:sz w:val="20"/>
                <w:szCs w:val="20"/>
                <w:lang w:val="pt-BR"/>
              </w:rPr>
              <w:t>Direito Tributário – Hugo de Brito Machado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Direito Empresarial – Estefânia Rossignoli</w:t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Direito do Trabalho – José Cairo Jr.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Comissão Examinadora: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TITULARES: </w:t>
            </w:r>
            <w:r>
              <w:rPr>
                <w:sz w:val="20"/>
                <w:szCs w:val="20"/>
              </w:rPr>
              <w:t>Profº. Ms. Luiz Marcelo Martins do Amaral Carneiro Cabral - (DCSA/UFPB - Presidente da Banca); Profº Drº. Daniel César Franklin Chacon – (DCSA/UFPB); Profª Drª. Edlla Karina Gomes Pereira (DCSA/UFPB).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SUPLENTES: </w:t>
            </w:r>
            <w:r>
              <w:rPr>
                <w:sz w:val="20"/>
                <w:szCs w:val="20"/>
              </w:rPr>
              <w:t>Profª Ms. Laura Taddei Alves Pereira Pinto Berquó – (DCSA/UFPB); Profº. Luiz Gustavo de Sena Brandão Pessoa – (DCSA/UFPB); Profº. Ms Manoel Heleno Gomes da Silva – (DCSA/UFPB).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b/>
                <w:sz w:val="20"/>
                <w:szCs w:val="20"/>
              </w:rPr>
              <w:t xml:space="preserve">CCAE – Departamento de Ciências </w:t>
            </w:r>
            <w:r>
              <w:rPr>
                <w:rFonts w:cs="Times New Roman"/>
                <w:b/>
                <w:sz w:val="20"/>
                <w:szCs w:val="20"/>
              </w:rPr>
              <w:t>Exatas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b/>
                <w:sz w:val="20"/>
                <w:szCs w:val="20"/>
              </w:rPr>
              <w:t>Área: Banco de Dados e Paradigmas de Linguagem de Programação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fr-F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sz w:val="20"/>
                <w:szCs w:val="20"/>
              </w:rPr>
              <w:t>1.Paradigmas de Bancos de Dados (Hierárquico, Relacional, Orientado a Objetos, Objeto-Relacional, Não-Relacional)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2. Data Warehouse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3. Bancos de Dados Muito Grandes (Very Large Data Base – VLDB)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4. Modelagem de dados e Projeto de Banco de Dados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5. Triggers em SQL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6. Paradigma de Programação Lógico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7. Paradigma de Programação Funcional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8. Paradigma de Programação Orientado a Objetos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9. Paradigma de Programação Concorrente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10. Paradigma de Programação Imperativo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Referência: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Times New Roman" w:ascii="Calibri" w:hAnsi="Calibri"/>
                <w:b w:val="false"/>
                <w:bCs w:val="false"/>
                <w:sz w:val="20"/>
                <w:szCs w:val="20"/>
                <w:lang w:val="pt-BR"/>
              </w:rPr>
              <w:t>NÃO HÁ INDICAÇÕES.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Comissão Examinadora: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A SER FORNECIDO AO CANDIDATO.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b/>
                <w:sz w:val="20"/>
                <w:szCs w:val="20"/>
              </w:rPr>
              <w:t xml:space="preserve">CCAE – Departamento de </w:t>
            </w:r>
            <w:r>
              <w:rPr>
                <w:rFonts w:cs="Times New Roman"/>
                <w:b/>
                <w:sz w:val="20"/>
                <w:szCs w:val="20"/>
              </w:rPr>
              <w:t>Design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b/>
                <w:sz w:val="20"/>
                <w:szCs w:val="20"/>
              </w:rPr>
              <w:t>Área: Design Gráfico e Produção Gráfica</w:t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Conteúdo: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eastAsia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val="fr-FR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sz w:val="20"/>
                <w:szCs w:val="20"/>
              </w:rPr>
              <w:t>1. Diagramação e Layout: virtudes da expressão gráfica para a comunicação eficiente;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2. A cor na representação gráfica digital e impressa;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3. Métodos, técnicas e ferramentas para produção de peças gráficas na era digital e utilização de mídias alternativas.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4. Percepção e Gestalt: leis e técnicas visuais aplicadas à projetos gráficos;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 xml:space="preserve">5. Imagens fotográficas digitais: conceitos, captação e tratamento; 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6. Ilustração: expressão gráfica, comunicacional, comercial e social;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7. Dispositivos de saída: linguagens de impressão e impressão profissional em pequenos e grandes formatos;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8. Tipografia: Conceitos, criação, estética e aplicação;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9. Desenho Vetorial: conceitos, desenvolvimento e edição em diferentes softwares;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/>
              <w:t>10. Branding: Terminologia técnica, projeto e manual de uso e aplicação de marca.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  <w:t>Referência: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  <w:p>
            <w:pPr>
              <w:pStyle w:val="Corpodetexto"/>
              <w:tabs>
                <w:tab w:val="left" w:pos="0" w:leader="none"/>
                <w:tab w:val="left" w:pos="709" w:leader="none"/>
                <w:tab w:val="left" w:pos="3206" w:leader="none"/>
              </w:tabs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Times New Roman" w:ascii="Calibri" w:hAnsi="Calibri"/>
                <w:b w:val="false"/>
                <w:bCs w:val="false"/>
                <w:sz w:val="20"/>
                <w:szCs w:val="20"/>
                <w:lang w:val="pt-BR"/>
              </w:rPr>
              <w:t>NÃO HÁ INDICAÇÕES.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Calibri" w:hAnsi="Calibri" w:cs="Times New Roman"/>
                <w:b/>
                <w:b/>
                <w:sz w:val="20"/>
                <w:szCs w:val="20"/>
                <w:lang w:val="fr-FR"/>
              </w:rPr>
            </w:pPr>
            <w:r>
              <w:rPr>
                <w:rFonts w:cs="Times New Roman"/>
                <w:b/>
                <w:sz w:val="20"/>
                <w:szCs w:val="20"/>
                <w:lang w:val="fr-FR"/>
              </w:rPr>
            </w:r>
          </w:p>
        </w:tc>
      </w:tr>
      <w:tr>
        <w:trPr>
          <w:trHeight w:val="223" w:hRule="atLeast"/>
        </w:trPr>
        <w:tc>
          <w:tcPr>
            <w:tcW w:w="8720" w:type="dxa"/>
            <w:tcBorders>
              <w:top w:val="nil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Comissão Examinadora: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Titulares: </w:t>
            </w:r>
            <w:r>
              <w:rPr>
                <w:b w:val="false"/>
                <w:bCs w:val="false"/>
                <w:sz w:val="20"/>
                <w:szCs w:val="20"/>
              </w:rPr>
              <w:t>Presidente - Prof. Dr. Kléber da Silva Barros; Profa. Dra. Angélica de Souza Galdino Acioly; Prof. Dr. Washington Ferreira Silva.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Suplentes: </w:t>
            </w:r>
            <w:r>
              <w:rPr>
                <w:b w:val="false"/>
                <w:bCs w:val="false"/>
                <w:sz w:val="20"/>
                <w:szCs w:val="20"/>
              </w:rPr>
              <w:t>Prof. Dr. Marivaldo Wagner de Sousa Silva; Prof. Dr. Leonardo de Santos Nascimento; Profª Me. Myrla Lopes Torres.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ind w:left="0" w:right="0" w:hanging="0"/>
        <w:jc w:val="left"/>
        <w:rPr/>
      </w:pPr>
      <w:r>
        <w:rPr/>
      </w:r>
    </w:p>
    <w:sectPr>
      <w:headerReference w:type="default" r:id="rId3"/>
      <w:type w:val="nextPage"/>
      <w:pgSz w:w="11906" w:h="16838"/>
      <w:pgMar w:left="1701" w:right="1701" w:header="708" w:top="765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inion">
    <w:charset w:val="00"/>
    <w:family w:val="roman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t xml:space="preserve">Publicado no DOU nº </w:t>
    </w:r>
    <w:r>
      <w:rPr/>
      <w:t>84</w:t>
    </w:r>
    <w:r>
      <w:rPr/>
      <w:t xml:space="preserve">, de 03/05/2019, Seção 03, págs. </w:t>
    </w:r>
    <w:r>
      <w:rPr/>
      <w:t>84</w:t>
    </w:r>
    <w:r>
      <w:rPr/>
      <w:t xml:space="preserve"> a </w:t>
    </w:r>
    <w:r>
      <w:rPr/>
      <w:t>88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20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d18a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f4b90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qFormat/>
    <w:pPr>
      <w:widowControl/>
      <w:numPr>
        <w:ilvl w:val="4"/>
        <w:numId w:val="1"/>
      </w:numPr>
      <w:bidi w:val="0"/>
      <w:jc w:val="left"/>
      <w:outlineLvl w:val="4"/>
    </w:pPr>
    <w:rPr>
      <w:rFonts w:cs="Arial Unicode MS"/>
      <w:color w:val="000000"/>
      <w:u w:val="none" w:color="000000"/>
      <w:lang w:val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f2429"/>
    <w:pPr>
      <w:spacing w:lineRule="auto" w:line="240" w:before="240" w:after="60"/>
      <w:outlineLvl w:val="5"/>
    </w:pPr>
    <w:rPr>
      <w:rFonts w:ascii="Calibri" w:hAnsi="Calibri" w:eastAsia="Times New Roman" w:cs="Times New Roman"/>
      <w:b/>
      <w:bCs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6d18af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752b7e"/>
    <w:rPr/>
  </w:style>
  <w:style w:type="character" w:styleId="CorpodetextoChar" w:customStyle="1">
    <w:name w:val="Corpo de texto Char"/>
    <w:basedOn w:val="DefaultParagraphFont"/>
    <w:link w:val="Corpodetexto"/>
    <w:semiHidden/>
    <w:qFormat/>
    <w:rsid w:val="00df2dce"/>
    <w:rPr>
      <w:rFonts w:ascii="Times New Roman" w:hAnsi="Times New Roman" w:eastAsia="Times New Roman" w:cs="Times New Roman"/>
      <w:sz w:val="24"/>
      <w:szCs w:val="20"/>
    </w:rPr>
  </w:style>
  <w:style w:type="character" w:styleId="LinkdaInternet">
    <w:name w:val="Link da Internet"/>
    <w:uiPriority w:val="99"/>
    <w:unhideWhenUsed/>
    <w:rsid w:val="00df2dce"/>
    <w:rPr>
      <w:color w:val="0563C1"/>
      <w:u w:val="single"/>
    </w:rPr>
  </w:style>
  <w:style w:type="character" w:styleId="Ttulo6Char" w:customStyle="1">
    <w:name w:val="Título 6 Char"/>
    <w:basedOn w:val="DefaultParagraphFont"/>
    <w:link w:val="Ttulo6"/>
    <w:uiPriority w:val="9"/>
    <w:qFormat/>
    <w:rsid w:val="004f2429"/>
    <w:rPr>
      <w:rFonts w:ascii="Calibri" w:hAnsi="Calibri" w:eastAsia="Times New Roman" w:cs="Times New Roman"/>
      <w:b/>
      <w:bCs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2f4b90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A" w:customStyle="1">
    <w:name w:val="a"/>
    <w:qFormat/>
    <w:rsid w:val="002f4b90"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2f4b90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2f4b90"/>
    <w:rPr/>
  </w:style>
  <w:style w:type="character" w:styleId="Strong">
    <w:name w:val="Strong"/>
    <w:qFormat/>
    <w:rsid w:val="00625207"/>
    <w:rPr>
      <w:b/>
      <w:bCs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27668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Object" w:customStyle="1">
    <w:name w:val="object"/>
    <w:qFormat/>
    <w:rsid w:val="000430d9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Times New Roman"/>
      <w:sz w:val="18"/>
      <w:szCs w:val="18"/>
    </w:rPr>
  </w:style>
  <w:style w:type="character" w:styleId="ListLabel11">
    <w:name w:val="ListLabel 11"/>
    <w:qFormat/>
    <w:rPr>
      <w:rFonts w:cs="Calibri"/>
      <w:b w:val="false"/>
      <w:szCs w:val="22"/>
      <w:lang w:eastAsia="en-US"/>
    </w:rPr>
  </w:style>
  <w:style w:type="character" w:styleId="ListLabel12">
    <w:name w:val="ListLabel 12"/>
    <w:qFormat/>
    <w:rPr>
      <w:rFonts w:eastAsia="Times New Roman" w:cs="Times New Roman"/>
    </w:rPr>
  </w:style>
  <w:style w:type="character" w:styleId="ListLabel13">
    <w:name w:val="ListLabel 13"/>
    <w:qFormat/>
    <w:rPr>
      <w:rFonts w:eastAsia="Times New Roman" w:cs="Arial"/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rFonts w:eastAsia="Times New Roman" w:cs="Arial"/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b/>
    </w:rPr>
  </w:style>
  <w:style w:type="character" w:styleId="ListLabel32">
    <w:name w:val="ListLabel 32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33">
    <w:name w:val="ListLabel 33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34">
    <w:name w:val="ListLabel 34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35">
    <w:name w:val="ListLabel 35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36">
    <w:name w:val="ListLabel 36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37">
    <w:name w:val="ListLabel 37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38">
    <w:name w:val="ListLabel 38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39">
    <w:name w:val="ListLabel 39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40">
    <w:name w:val="ListLabel 40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41">
    <w:name w:val="ListLabel 41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42">
    <w:name w:val="ListLabel 42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43">
    <w:name w:val="ListLabel 43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44">
    <w:name w:val="ListLabel 44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45">
    <w:name w:val="ListLabel 45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46">
    <w:name w:val="ListLabel 46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47">
    <w:name w:val="ListLabel 47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48">
    <w:name w:val="ListLabel 48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49">
    <w:name w:val="ListLabel 49"/>
    <w:qFormat/>
    <w:rPr>
      <w:caps w:val="false"/>
      <w:smallCaps w:val="false"/>
      <w:strike w:val="false"/>
      <w:dstrike w:val="false"/>
      <w:color w:val="000000"/>
      <w:spacing w:val="0"/>
      <w:w w:val="100"/>
      <w:kern w:val="0"/>
      <w:position w:val="0"/>
      <w:sz w:val="22"/>
      <w:sz w:val="22"/>
      <w:vertAlign w:val="baseline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WW8Num11z0">
    <w:name w:val="WW8Num11z0"/>
    <w:qFormat/>
    <w:rPr>
      <w:rFonts w:ascii="Calibri" w:hAnsi="Calibri" w:cs="Calibri"/>
      <w:b/>
      <w:szCs w:val="24"/>
      <w:lang w:val="pt-BR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A5">
    <w:name w:val="A5"/>
    <w:qFormat/>
    <w:rPr>
      <w:rFonts w:cs="Minion;Minion"/>
      <w:color w:val="000000"/>
      <w:sz w:val="16"/>
      <w:szCs w:val="16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Smbolosdenumerao">
    <w:name w:val="Símbolos de numeração"/>
    <w:qFormat/>
    <w:rPr/>
  </w:style>
  <w:style w:type="character" w:styleId="Nenhum">
    <w:name w:val="Nenhum"/>
    <w:qFormat/>
    <w:rPr/>
  </w:style>
  <w:style w:type="character" w:styleId="WW8Num1z0">
    <w:name w:val="WW8Num1z0"/>
    <w:qFormat/>
    <w:rPr>
      <w:lang w:val="pt-BR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ListLabel59">
    <w:name w:val="ListLabel 59"/>
    <w:qFormat/>
    <w:rPr>
      <w:lang w:val="pt-BR"/>
    </w:rPr>
  </w:style>
  <w:style w:type="character" w:styleId="WW8Num2z0">
    <w:name w:val="WW8Num2z0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stLabel60">
    <w:name w:val="ListLabel 60"/>
    <w:qFormat/>
    <w:rPr>
      <w:rFonts w:ascii="Calibri" w:hAnsi="Calibri" w:cs="OpenSymbol"/>
      <w:sz w:val="24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ascii="Calibri" w:hAnsi="Calibri" w:cs="OpenSymbol"/>
      <w:sz w:val="24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ascii="Calibri" w:hAnsi="Calibri" w:cs="OpenSymbol"/>
      <w:sz w:val="24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cs="OpenSymbol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ascii="Calibri" w:hAnsi="Calibri" w:cs="OpenSymbol"/>
      <w:sz w:val="24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cs="OpenSymbol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ascii="Calibri" w:hAnsi="Calibri" w:cs="OpenSymbol"/>
      <w:sz w:val="24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cs="OpenSymbol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ascii="Calibri" w:hAnsi="Calibri" w:cs="OpenSymbol"/>
      <w:sz w:val="24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cs="OpenSymbol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OpenSymbol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ascii="Calibri" w:hAnsi="Calibri" w:cs="OpenSymbol"/>
      <w:sz w:val="24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rFonts w:cs="OpenSymbol"/>
    </w:rPr>
  </w:style>
  <w:style w:type="character" w:styleId="ListLabel117">
    <w:name w:val="ListLabel 117"/>
    <w:qFormat/>
    <w:rPr>
      <w:rFonts w:cs="OpenSymbol"/>
    </w:rPr>
  </w:style>
  <w:style w:type="character" w:styleId="ListLabel118">
    <w:name w:val="ListLabel 118"/>
    <w:qFormat/>
    <w:rPr>
      <w:rFonts w:cs="OpenSymbol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ascii="Calibri" w:hAnsi="Calibri" w:cs="OpenSymbol"/>
      <w:sz w:val="24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cs="OpenSymbol"/>
    </w:rPr>
  </w:style>
  <w:style w:type="character" w:styleId="ListLabel127">
    <w:name w:val="ListLabel 127"/>
    <w:qFormat/>
    <w:rPr>
      <w:rFonts w:cs="OpenSymbol"/>
    </w:rPr>
  </w:style>
  <w:style w:type="character" w:styleId="ListLabel128">
    <w:name w:val="ListLabel 128"/>
    <w:qFormat/>
    <w:rPr>
      <w:rFonts w:cs="OpenSymbol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Open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ascii="Calibri" w:hAnsi="Calibri" w:cs="OpenSymbol"/>
      <w:sz w:val="24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cs="OpenSymbol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ascii="Calibri" w:hAnsi="Calibri" w:cs="OpenSymbol"/>
      <w:sz w:val="24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OpenSymbol"/>
    </w:rPr>
  </w:style>
  <w:style w:type="character" w:styleId="ListLabel146">
    <w:name w:val="ListLabel 146"/>
    <w:qFormat/>
    <w:rPr>
      <w:rFonts w:cs="OpenSymbol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OpenSymbol"/>
    </w:rPr>
  </w:style>
  <w:style w:type="character" w:styleId="ListLabel149">
    <w:name w:val="ListLabel 149"/>
    <w:qFormat/>
    <w:rPr>
      <w:rFonts w:cs="OpenSymbol"/>
    </w:rPr>
  </w:style>
  <w:style w:type="character" w:styleId="ListLabel150">
    <w:name w:val="ListLabel 150"/>
    <w:qFormat/>
    <w:rPr>
      <w:rFonts w:ascii="Calibri" w:hAnsi="Calibri" w:cs="OpenSymbol"/>
      <w:sz w:val="24"/>
    </w:rPr>
  </w:style>
  <w:style w:type="character" w:styleId="ListLabel151">
    <w:name w:val="ListLabel 151"/>
    <w:qFormat/>
    <w:rPr>
      <w:rFonts w:cs="OpenSymbol"/>
    </w:rPr>
  </w:style>
  <w:style w:type="character" w:styleId="ListLabel152">
    <w:name w:val="ListLabel 152"/>
    <w:qFormat/>
    <w:rPr>
      <w:rFonts w:cs="OpenSymbol"/>
    </w:rPr>
  </w:style>
  <w:style w:type="character" w:styleId="ListLabel153">
    <w:name w:val="ListLabel 153"/>
    <w:qFormat/>
    <w:rPr>
      <w:rFonts w:cs="OpenSymbol"/>
    </w:rPr>
  </w:style>
  <w:style w:type="character" w:styleId="ListLabel154">
    <w:name w:val="ListLabel 154"/>
    <w:qFormat/>
    <w:rPr>
      <w:rFonts w:cs="OpenSymbol"/>
    </w:rPr>
  </w:style>
  <w:style w:type="character" w:styleId="ListLabel155">
    <w:name w:val="ListLabel 155"/>
    <w:qFormat/>
    <w:rPr>
      <w:rFonts w:cs="OpenSymbol"/>
    </w:rPr>
  </w:style>
  <w:style w:type="character" w:styleId="ListLabel156">
    <w:name w:val="ListLabel 156"/>
    <w:qFormat/>
    <w:rPr>
      <w:rFonts w:cs="OpenSymbol"/>
    </w:rPr>
  </w:style>
  <w:style w:type="character" w:styleId="ListLabel157">
    <w:name w:val="ListLabel 157"/>
    <w:qFormat/>
    <w:rPr>
      <w:rFonts w:cs="OpenSymbol"/>
    </w:rPr>
  </w:style>
  <w:style w:type="character" w:styleId="ListLabel158">
    <w:name w:val="ListLabel 158"/>
    <w:qFormat/>
    <w:rPr>
      <w:rFonts w:cs="OpenSymbol"/>
    </w:rPr>
  </w:style>
  <w:style w:type="character" w:styleId="ListLabel159">
    <w:name w:val="ListLabel 159"/>
    <w:qFormat/>
    <w:rPr>
      <w:rFonts w:ascii="Calibri" w:hAnsi="Calibri" w:cs="OpenSymbol"/>
      <w:sz w:val="24"/>
    </w:rPr>
  </w:style>
  <w:style w:type="character" w:styleId="ListLabel160">
    <w:name w:val="ListLabel 160"/>
    <w:qFormat/>
    <w:rPr>
      <w:rFonts w:cs="OpenSymbol"/>
    </w:rPr>
  </w:style>
  <w:style w:type="character" w:styleId="ListLabel161">
    <w:name w:val="ListLabel 161"/>
    <w:qFormat/>
    <w:rPr>
      <w:rFonts w:cs="OpenSymbol"/>
    </w:rPr>
  </w:style>
  <w:style w:type="character" w:styleId="ListLabel162">
    <w:name w:val="ListLabel 162"/>
    <w:qFormat/>
    <w:rPr>
      <w:rFonts w:cs="OpenSymbol"/>
    </w:rPr>
  </w:style>
  <w:style w:type="character" w:styleId="ListLabel163">
    <w:name w:val="ListLabel 163"/>
    <w:qFormat/>
    <w:rPr>
      <w:rFonts w:cs="OpenSymbol"/>
    </w:rPr>
  </w:style>
  <w:style w:type="character" w:styleId="ListLabel164">
    <w:name w:val="ListLabel 164"/>
    <w:qFormat/>
    <w:rPr>
      <w:rFonts w:cs="OpenSymbol"/>
    </w:rPr>
  </w:style>
  <w:style w:type="character" w:styleId="ListLabel165">
    <w:name w:val="ListLabel 165"/>
    <w:qFormat/>
    <w:rPr>
      <w:rFonts w:cs="OpenSymbol"/>
    </w:rPr>
  </w:style>
  <w:style w:type="character" w:styleId="ListLabel166">
    <w:name w:val="ListLabel 166"/>
    <w:qFormat/>
    <w:rPr>
      <w:rFonts w:cs="OpenSymbol"/>
    </w:rPr>
  </w:style>
  <w:style w:type="character" w:styleId="ListLabel167">
    <w:name w:val="ListLabel 167"/>
    <w:qFormat/>
    <w:rPr>
      <w:rFonts w:cs="OpenSymbol"/>
    </w:rPr>
  </w:style>
  <w:style w:type="character" w:styleId="ListLabel168">
    <w:name w:val="ListLabel 168"/>
    <w:qFormat/>
    <w:rPr>
      <w:rFonts w:ascii="Calibri" w:hAnsi="Calibri" w:cs="OpenSymbol"/>
      <w:sz w:val="24"/>
    </w:rPr>
  </w:style>
  <w:style w:type="character" w:styleId="ListLabel169">
    <w:name w:val="ListLabel 169"/>
    <w:qFormat/>
    <w:rPr>
      <w:rFonts w:cs="OpenSymbol"/>
    </w:rPr>
  </w:style>
  <w:style w:type="character" w:styleId="ListLabel170">
    <w:name w:val="ListLabel 170"/>
    <w:qFormat/>
    <w:rPr>
      <w:rFonts w:cs="OpenSymbol"/>
    </w:rPr>
  </w:style>
  <w:style w:type="character" w:styleId="ListLabel171">
    <w:name w:val="ListLabel 171"/>
    <w:qFormat/>
    <w:rPr>
      <w:rFonts w:cs="OpenSymbol"/>
    </w:rPr>
  </w:style>
  <w:style w:type="character" w:styleId="ListLabel172">
    <w:name w:val="ListLabel 172"/>
    <w:qFormat/>
    <w:rPr>
      <w:rFonts w:cs="OpenSymbol"/>
    </w:rPr>
  </w:style>
  <w:style w:type="character" w:styleId="ListLabel173">
    <w:name w:val="ListLabel 173"/>
    <w:qFormat/>
    <w:rPr>
      <w:rFonts w:cs="OpenSymbol"/>
    </w:rPr>
  </w:style>
  <w:style w:type="character" w:styleId="ListLabel174">
    <w:name w:val="ListLabel 174"/>
    <w:qFormat/>
    <w:rPr>
      <w:rFonts w:cs="OpenSymbol"/>
    </w:rPr>
  </w:style>
  <w:style w:type="character" w:styleId="ListLabel175">
    <w:name w:val="ListLabel 175"/>
    <w:qFormat/>
    <w:rPr>
      <w:rFonts w:cs="OpenSymbol"/>
    </w:rPr>
  </w:style>
  <w:style w:type="character" w:styleId="ListLabel176">
    <w:name w:val="ListLabel 176"/>
    <w:qFormat/>
    <w:rPr>
      <w:rFonts w:cs="OpenSymbol"/>
    </w:rPr>
  </w:style>
  <w:style w:type="character" w:styleId="ListLabel177">
    <w:name w:val="ListLabel 177"/>
    <w:qFormat/>
    <w:rPr>
      <w:rFonts w:ascii="Calibri" w:hAnsi="Calibri" w:cs="OpenSymbol"/>
      <w:sz w:val="24"/>
    </w:rPr>
  </w:style>
  <w:style w:type="character" w:styleId="ListLabel178">
    <w:name w:val="ListLabel 178"/>
    <w:qFormat/>
    <w:rPr>
      <w:rFonts w:cs="OpenSymbol"/>
    </w:rPr>
  </w:style>
  <w:style w:type="character" w:styleId="ListLabel179">
    <w:name w:val="ListLabel 179"/>
    <w:qFormat/>
    <w:rPr>
      <w:rFonts w:cs="OpenSymbol"/>
    </w:rPr>
  </w:style>
  <w:style w:type="character" w:styleId="ListLabel180">
    <w:name w:val="ListLabel 180"/>
    <w:qFormat/>
    <w:rPr>
      <w:rFonts w:cs="OpenSymbol"/>
    </w:rPr>
  </w:style>
  <w:style w:type="character" w:styleId="ListLabel181">
    <w:name w:val="ListLabel 181"/>
    <w:qFormat/>
    <w:rPr>
      <w:rFonts w:cs="OpenSymbol"/>
    </w:rPr>
  </w:style>
  <w:style w:type="character" w:styleId="ListLabel182">
    <w:name w:val="ListLabel 182"/>
    <w:qFormat/>
    <w:rPr>
      <w:rFonts w:cs="OpenSymbol"/>
    </w:rPr>
  </w:style>
  <w:style w:type="character" w:styleId="ListLabel183">
    <w:name w:val="ListLabel 183"/>
    <w:qFormat/>
    <w:rPr>
      <w:rFonts w:cs="OpenSymbol"/>
    </w:rPr>
  </w:style>
  <w:style w:type="character" w:styleId="ListLabel184">
    <w:name w:val="ListLabel 184"/>
    <w:qFormat/>
    <w:rPr>
      <w:rFonts w:cs="OpenSymbol"/>
    </w:rPr>
  </w:style>
  <w:style w:type="character" w:styleId="ListLabel185">
    <w:name w:val="ListLabel 185"/>
    <w:qFormat/>
    <w:rPr>
      <w:rFonts w:cs="OpenSymbol"/>
    </w:rPr>
  </w:style>
  <w:style w:type="character" w:styleId="ListLabel186">
    <w:name w:val="ListLabel 186"/>
    <w:qFormat/>
    <w:rPr>
      <w:rFonts w:ascii="Calibri" w:hAnsi="Calibri" w:cs="OpenSymbol"/>
      <w:sz w:val="24"/>
    </w:rPr>
  </w:style>
  <w:style w:type="character" w:styleId="ListLabel187">
    <w:name w:val="ListLabel 187"/>
    <w:qFormat/>
    <w:rPr>
      <w:rFonts w:cs="OpenSymbol"/>
    </w:rPr>
  </w:style>
  <w:style w:type="character" w:styleId="ListLabel188">
    <w:name w:val="ListLabel 188"/>
    <w:qFormat/>
    <w:rPr>
      <w:rFonts w:cs="OpenSymbol"/>
    </w:rPr>
  </w:style>
  <w:style w:type="character" w:styleId="ListLabel189">
    <w:name w:val="ListLabel 189"/>
    <w:qFormat/>
    <w:rPr>
      <w:rFonts w:cs="OpenSymbol"/>
    </w:rPr>
  </w:style>
  <w:style w:type="character" w:styleId="ListLabel190">
    <w:name w:val="ListLabel 190"/>
    <w:qFormat/>
    <w:rPr>
      <w:rFonts w:cs="OpenSymbol"/>
    </w:rPr>
  </w:style>
  <w:style w:type="character" w:styleId="ListLabel191">
    <w:name w:val="ListLabel 191"/>
    <w:qFormat/>
    <w:rPr>
      <w:rFonts w:cs="OpenSymbol"/>
    </w:rPr>
  </w:style>
  <w:style w:type="character" w:styleId="ListLabel192">
    <w:name w:val="ListLabel 192"/>
    <w:qFormat/>
    <w:rPr>
      <w:rFonts w:cs="OpenSymbol"/>
    </w:rPr>
  </w:style>
  <w:style w:type="character" w:styleId="ListLabel193">
    <w:name w:val="ListLabel 193"/>
    <w:qFormat/>
    <w:rPr>
      <w:rFonts w:cs="OpenSymbol"/>
    </w:rPr>
  </w:style>
  <w:style w:type="character" w:styleId="ListLabel194">
    <w:name w:val="ListLabel 194"/>
    <w:qFormat/>
    <w:rPr>
      <w:rFonts w:cs="OpenSymbol"/>
    </w:rPr>
  </w:style>
  <w:style w:type="character" w:styleId="ListLabel195">
    <w:name w:val="ListLabel 195"/>
    <w:qFormat/>
    <w:rPr>
      <w:rFonts w:ascii="Calibri" w:hAnsi="Calibri" w:cs="OpenSymbol"/>
      <w:sz w:val="24"/>
    </w:rPr>
  </w:style>
  <w:style w:type="character" w:styleId="ListLabel196">
    <w:name w:val="ListLabel 196"/>
    <w:qFormat/>
    <w:rPr>
      <w:rFonts w:cs="OpenSymbol"/>
    </w:rPr>
  </w:style>
  <w:style w:type="character" w:styleId="ListLabel197">
    <w:name w:val="ListLabel 197"/>
    <w:qFormat/>
    <w:rPr>
      <w:rFonts w:cs="OpenSymbol"/>
    </w:rPr>
  </w:style>
  <w:style w:type="character" w:styleId="ListLabel198">
    <w:name w:val="ListLabel 198"/>
    <w:qFormat/>
    <w:rPr>
      <w:rFonts w:cs="OpenSymbol"/>
    </w:rPr>
  </w:style>
  <w:style w:type="character" w:styleId="ListLabel199">
    <w:name w:val="ListLabel 199"/>
    <w:qFormat/>
    <w:rPr>
      <w:rFonts w:cs="OpenSymbol"/>
    </w:rPr>
  </w:style>
  <w:style w:type="character" w:styleId="ListLabel200">
    <w:name w:val="ListLabel 200"/>
    <w:qFormat/>
    <w:rPr>
      <w:rFonts w:cs="OpenSymbol"/>
    </w:rPr>
  </w:style>
  <w:style w:type="character" w:styleId="ListLabel201">
    <w:name w:val="ListLabel 201"/>
    <w:qFormat/>
    <w:rPr>
      <w:rFonts w:cs="OpenSymbol"/>
    </w:rPr>
  </w:style>
  <w:style w:type="character" w:styleId="ListLabel202">
    <w:name w:val="ListLabel 202"/>
    <w:qFormat/>
    <w:rPr>
      <w:rFonts w:cs="OpenSymbol"/>
    </w:rPr>
  </w:style>
  <w:style w:type="character" w:styleId="ListLabel203">
    <w:name w:val="ListLabel 203"/>
    <w:qFormat/>
    <w:rPr>
      <w:rFonts w:cs="OpenSymbol"/>
    </w:rPr>
  </w:style>
  <w:style w:type="character" w:styleId="ListLabel204">
    <w:name w:val="ListLabel 204"/>
    <w:qFormat/>
    <w:rPr>
      <w:rFonts w:cs="OpenSymbol"/>
      <w:sz w:val="24"/>
    </w:rPr>
  </w:style>
  <w:style w:type="character" w:styleId="ListLabel205">
    <w:name w:val="ListLabel 205"/>
    <w:qFormat/>
    <w:rPr>
      <w:rFonts w:cs="OpenSymbol"/>
    </w:rPr>
  </w:style>
  <w:style w:type="character" w:styleId="ListLabel206">
    <w:name w:val="ListLabel 206"/>
    <w:qFormat/>
    <w:rPr>
      <w:rFonts w:cs="OpenSymbol"/>
    </w:rPr>
  </w:style>
  <w:style w:type="character" w:styleId="ListLabel207">
    <w:name w:val="ListLabel 207"/>
    <w:qFormat/>
    <w:rPr>
      <w:rFonts w:cs="OpenSymbol"/>
    </w:rPr>
  </w:style>
  <w:style w:type="character" w:styleId="ListLabel208">
    <w:name w:val="ListLabel 208"/>
    <w:qFormat/>
    <w:rPr>
      <w:rFonts w:cs="OpenSymbol"/>
    </w:rPr>
  </w:style>
  <w:style w:type="character" w:styleId="ListLabel209">
    <w:name w:val="ListLabel 209"/>
    <w:qFormat/>
    <w:rPr>
      <w:rFonts w:cs="OpenSymbol"/>
    </w:rPr>
  </w:style>
  <w:style w:type="character" w:styleId="ListLabel210">
    <w:name w:val="ListLabel 210"/>
    <w:qFormat/>
    <w:rPr>
      <w:rFonts w:cs="OpenSymbol"/>
    </w:rPr>
  </w:style>
  <w:style w:type="character" w:styleId="ListLabel211">
    <w:name w:val="ListLabel 211"/>
    <w:qFormat/>
    <w:rPr>
      <w:rFonts w:cs="OpenSymbol"/>
    </w:rPr>
  </w:style>
  <w:style w:type="character" w:styleId="ListLabel212">
    <w:name w:val="ListLabel 212"/>
    <w:qFormat/>
    <w:rPr>
      <w:rFonts w:cs="OpenSymbol"/>
    </w:rPr>
  </w:style>
  <w:style w:type="character" w:styleId="ListLabel213">
    <w:name w:val="ListLabel 213"/>
    <w:qFormat/>
    <w:rPr>
      <w:rFonts w:cs="OpenSymbol"/>
      <w:sz w:val="24"/>
    </w:rPr>
  </w:style>
  <w:style w:type="character" w:styleId="ListLabel214">
    <w:name w:val="ListLabel 214"/>
    <w:qFormat/>
    <w:rPr>
      <w:rFonts w:cs="OpenSymbol"/>
    </w:rPr>
  </w:style>
  <w:style w:type="character" w:styleId="ListLabel215">
    <w:name w:val="ListLabel 215"/>
    <w:qFormat/>
    <w:rPr>
      <w:rFonts w:cs="OpenSymbol"/>
    </w:rPr>
  </w:style>
  <w:style w:type="character" w:styleId="ListLabel216">
    <w:name w:val="ListLabel 216"/>
    <w:qFormat/>
    <w:rPr>
      <w:rFonts w:cs="OpenSymbol"/>
    </w:rPr>
  </w:style>
  <w:style w:type="character" w:styleId="ListLabel217">
    <w:name w:val="ListLabel 217"/>
    <w:qFormat/>
    <w:rPr>
      <w:rFonts w:cs="OpenSymbol"/>
    </w:rPr>
  </w:style>
  <w:style w:type="character" w:styleId="ListLabel218">
    <w:name w:val="ListLabel 218"/>
    <w:qFormat/>
    <w:rPr>
      <w:rFonts w:cs="OpenSymbol"/>
    </w:rPr>
  </w:style>
  <w:style w:type="character" w:styleId="ListLabel219">
    <w:name w:val="ListLabel 219"/>
    <w:qFormat/>
    <w:rPr>
      <w:rFonts w:cs="OpenSymbol"/>
    </w:rPr>
  </w:style>
  <w:style w:type="character" w:styleId="ListLabel220">
    <w:name w:val="ListLabel 220"/>
    <w:qFormat/>
    <w:rPr>
      <w:rFonts w:cs="OpenSymbol"/>
    </w:rPr>
  </w:style>
  <w:style w:type="character" w:styleId="ListLabel221">
    <w:name w:val="ListLabel 221"/>
    <w:qFormat/>
    <w:rPr>
      <w:rFonts w:cs="OpenSymbol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rsid w:val="00df2dce"/>
    <w:pPr>
      <w:tabs>
        <w:tab w:val="left" w:pos="709" w:leader="none"/>
      </w:tabs>
      <w:spacing w:lineRule="auto" w:line="312" w:before="0" w:after="0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Lista">
    <w:name w:val="List"/>
    <w:basedOn w:val="Normal"/>
    <w:rsid w:val="000430d9"/>
    <w:pPr>
      <w:spacing w:lineRule="auto" w:line="240" w:before="0" w:after="0"/>
      <w:ind w:left="283" w:hanging="283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d18a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9ac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752b7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Yiv8621397975" w:customStyle="1">
    <w:name w:val="yiv8621397975"/>
    <w:basedOn w:val="Normal"/>
    <w:qFormat/>
    <w:rsid w:val="00be3db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Yiv3169250537msonormal" w:customStyle="1">
    <w:name w:val="yiv3169250537msonormal"/>
    <w:basedOn w:val="Normal"/>
    <w:qFormat/>
    <w:rsid w:val="00be3db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f4b90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semiHidden/>
    <w:unhideWhenUsed/>
    <w:rsid w:val="002f4b90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atabela" w:customStyle="1">
    <w:name w:val="Conteúdo da tabela"/>
    <w:basedOn w:val="Normal"/>
    <w:qFormat/>
    <w:rsid w:val="00024de6"/>
    <w:pPr>
      <w:widowControl w:val="false"/>
      <w:suppressLineNumbers/>
      <w:suppressAutoHyphens w:val="true"/>
      <w:spacing w:lineRule="auto" w:line="240" w:before="0" w:after="0"/>
      <w:textAlignment w:val="baseline"/>
    </w:pPr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Default" w:customStyle="1">
    <w:name w:val="Default"/>
    <w:qFormat/>
    <w:rsid w:val="008910d0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5a362b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2"/>
      <w:sz w:val="22"/>
      <w:szCs w:val="22"/>
      <w:lang w:val="pt-BR" w:eastAsia="en-US" w:bidi="ar-SA"/>
    </w:rPr>
  </w:style>
  <w:style w:type="paragraph" w:styleId="Corpodetextorecuado">
    <w:name w:val="Body Text Indent"/>
    <w:basedOn w:val="Normal"/>
    <w:link w:val="RecuodecorpodetextoChar"/>
    <w:rsid w:val="00276689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Xmsonormal" w:customStyle="1">
    <w:name w:val="x_msonormal"/>
    <w:basedOn w:val="Normal"/>
    <w:qFormat/>
    <w:rsid w:val="002766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aColoridanfase11" w:customStyle="1">
    <w:name w:val="Lista Colorida - Ênfase 11"/>
    <w:basedOn w:val="Normal"/>
    <w:qFormat/>
    <w:rsid w:val="00731c3a"/>
    <w:pPr>
      <w:suppressAutoHyphens w:val="true"/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Western" w:customStyle="1">
    <w:name w:val="western"/>
    <w:basedOn w:val="Normal"/>
    <w:qFormat/>
    <w:rsid w:val="000430d9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ecuodecorpodetexto21" w:customStyle="1">
    <w:name w:val="Recuo de corpo de texto 21"/>
    <w:basedOn w:val="Normal"/>
    <w:qFormat/>
    <w:rsid w:val="000430d9"/>
    <w:pPr>
      <w:suppressAutoHyphens w:val="true"/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rpo" w:customStyle="1">
    <w:name w:val="Corpo"/>
    <w:qFormat/>
    <w:rsid w:val="005c0526"/>
    <w:pPr>
      <w:widowControl/>
      <w:bidi w:val="0"/>
      <w:spacing w:lineRule="auto" w:line="240"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pt-BR" w:eastAsia="pt-BR" w:bidi="ar-SA"/>
    </w:rPr>
  </w:style>
  <w:style w:type="paragraph" w:styleId="M4002919221184579479msolistparagraph" w:customStyle="1">
    <w:name w:val="m_4002919221184579479msolistparagraph"/>
    <w:basedOn w:val="Normal"/>
    <w:qFormat/>
    <w:rsid w:val="00f35b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Yiv7781821938msonormal" w:customStyle="1">
    <w:name w:val="yiv7781821938msonormal"/>
    <w:basedOn w:val="Normal"/>
    <w:qFormat/>
    <w:rsid w:val="00573967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eastAsia="pt-BR"/>
    </w:rPr>
  </w:style>
  <w:style w:type="paragraph" w:styleId="Yiv7781821938gmailmsobodytextindent3" w:customStyle="1">
    <w:name w:val="yiv7781821938gmail-msobodytextindent3"/>
    <w:basedOn w:val="Normal"/>
    <w:qFormat/>
    <w:rsid w:val="00573967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  <w:lang w:eastAsia="pt-BR"/>
    </w:rPr>
  </w:style>
  <w:style w:type="paragraph" w:styleId="Pa5">
    <w:name w:val="Pa5"/>
    <w:basedOn w:val="Normal"/>
    <w:next w:val="Normal"/>
    <w:qFormat/>
    <w:pPr>
      <w:spacing w:lineRule="atLeast" w:line="241"/>
    </w:pPr>
    <w:rPr>
      <w:rFonts w:ascii="Minion;Minion" w:hAnsi="Minion;Minion" w:eastAsia="Calibri" w:cs="Minion;Minion"/>
    </w:rPr>
  </w:style>
  <w:style w:type="paragraph" w:styleId="PargrafodaLista">
    <w:name w:val="Parágrafo da Lista"/>
    <w:basedOn w:val="Normal"/>
    <w:qFormat/>
    <w:pPr>
      <w:spacing w:lineRule="auto" w:line="252" w:before="0" w:after="16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meros" w:customStyle="1">
    <w:name w:val="Números"/>
    <w:qFormat/>
    <w:rsid w:val="00b91604"/>
  </w:style>
  <w:style w:type="numbering" w:styleId="WW8Num11">
    <w:name w:val="WW8Num11"/>
    <w:qFormat/>
  </w:style>
  <w:style w:type="numbering" w:styleId="WW8Num15">
    <w:name w:val="WW8Num15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13">
    <w:name w:val="WW8Num13"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6d18a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Application>LibreOffice/5.4.4.2$Windows_x86 LibreOffice_project/2524958677847fb3bb44820e40380acbe820f960</Application>
  <Pages>12</Pages>
  <Words>3617</Words>
  <Characters>22319</Characters>
  <CharactersWithSpaces>25558</CharactersWithSpaces>
  <Paragraphs>442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2017-10-10T11:53:00Z</dcterms:created>
  <dc:creator>DSP100</dc:creator>
  <dc:description/>
  <dc:language>pt-BR</dc:language>
  <cp:lastModifiedBy/>
  <cp:lastPrinted>2017-12-05T11:48:00Z</cp:lastPrinted>
  <dcterms:modified xsi:type="dcterms:W3CDTF">2019-05-03T09:36:19Z</dcterms:modified>
  <cp:revision>149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