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6097" w14:textId="5CE5AE8B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0</w:t>
      </w:r>
      <w:r w:rsidR="0066093A">
        <w:rPr>
          <w:rFonts w:ascii="Tahoma" w:hAnsi="Tahoma"/>
          <w:b/>
          <w:sz w:val="20"/>
        </w:rPr>
        <w:t>2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53390247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1833DF">
        <w:rPr>
          <w:rFonts w:ascii="Tahoma" w:hAnsi="Tahoma"/>
          <w:b/>
          <w:sz w:val="18"/>
          <w:szCs w:val="18"/>
          <w:u w:val="single"/>
        </w:rPr>
        <w:t xml:space="preserve"> -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1833DF">
        <w:rPr>
          <w:rFonts w:ascii="Tahoma" w:hAnsi="Tahoma"/>
          <w:b/>
          <w:sz w:val="18"/>
          <w:szCs w:val="18"/>
          <w:u w:val="single"/>
        </w:rPr>
        <w:t xml:space="preserve">02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1833DF">
        <w:rPr>
          <w:rFonts w:ascii="Tahoma" w:hAnsi="Tahoma"/>
          <w:b/>
          <w:sz w:val="18"/>
          <w:szCs w:val="18"/>
          <w:u w:val="single"/>
        </w:rPr>
        <w:t>duas</w:t>
      </w:r>
      <w:r w:rsidR="005751FE">
        <w:rPr>
          <w:rFonts w:ascii="Tahoma" w:hAnsi="Tahoma"/>
          <w:b/>
          <w:sz w:val="18"/>
          <w:szCs w:val="18"/>
          <w:u w:val="single"/>
        </w:rPr>
        <w:t xml:space="preserve">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vaga</w:t>
      </w:r>
      <w:r w:rsidR="001833DF">
        <w:rPr>
          <w:rFonts w:ascii="Tahoma" w:hAnsi="Tahoma"/>
          <w:b/>
          <w:sz w:val="18"/>
          <w:szCs w:val="18"/>
          <w:u w:val="single"/>
        </w:rPr>
        <w:t>s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1833DF">
        <w:rPr>
          <w:rFonts w:ascii="Tahoma" w:hAnsi="Tahoma"/>
          <w:b/>
          <w:sz w:val="18"/>
          <w:szCs w:val="18"/>
          <w:u w:val="single"/>
        </w:rPr>
        <w:t xml:space="preserve"> -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1833DF">
        <w:rPr>
          <w:rFonts w:ascii="Tahoma" w:hAnsi="Tahoma"/>
          <w:b/>
          <w:sz w:val="18"/>
          <w:szCs w:val="18"/>
          <w:u w:val="single"/>
        </w:rPr>
        <w:t>02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1833DF">
        <w:rPr>
          <w:rFonts w:ascii="Tahoma" w:hAnsi="Tahoma"/>
          <w:b/>
          <w:sz w:val="18"/>
          <w:szCs w:val="18"/>
          <w:u w:val="single"/>
        </w:rPr>
        <w:t xml:space="preserve">duas </w:t>
      </w:r>
      <w:r w:rsidR="001833DF" w:rsidRPr="00253DA5">
        <w:rPr>
          <w:rFonts w:ascii="Tahoma" w:hAnsi="Tahoma"/>
          <w:b/>
          <w:sz w:val="18"/>
          <w:szCs w:val="18"/>
          <w:u w:val="single"/>
        </w:rPr>
        <w:t>vaga</w:t>
      </w:r>
      <w:r w:rsidR="001833DF">
        <w:rPr>
          <w:rFonts w:ascii="Tahoma" w:hAnsi="Tahoma"/>
          <w:b/>
          <w:sz w:val="18"/>
          <w:szCs w:val="18"/>
          <w:u w:val="single"/>
        </w:rPr>
        <w:t>s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0A6E39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>SEPE</w:t>
      </w:r>
      <w:r w:rsidR="005751FE">
        <w:rPr>
          <w:rFonts w:ascii="Tahoma" w:hAnsi="Tahoma"/>
          <w:b/>
          <w:sz w:val="18"/>
          <w:szCs w:val="18"/>
          <w:u w:val="single"/>
        </w:rPr>
        <w:t xml:space="preserve">.  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64E3B6BF" w14:textId="7D21934F" w:rsidR="000A6E39" w:rsidRPr="004841B6" w:rsidRDefault="0043333E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</w:t>
      </w:r>
      <w:r w:rsidR="00550528" w:rsidRPr="00962C3D">
        <w:rPr>
          <w:rFonts w:ascii="Carlito" w:hAnsi="Carlito" w:cs="Carlito"/>
          <w:b/>
          <w:szCs w:val="24"/>
        </w:rPr>
        <w:t xml:space="preserve">Emerson de Souza Lima – </w:t>
      </w:r>
      <w:r w:rsidR="00550528" w:rsidRPr="00962C3D">
        <w:rPr>
          <w:rFonts w:ascii="Carlito" w:hAnsi="Carlito" w:cs="Carlito"/>
          <w:bCs/>
          <w:szCs w:val="24"/>
        </w:rPr>
        <w:t>(STI)</w:t>
      </w:r>
      <w:r w:rsidR="00550528">
        <w:rPr>
          <w:rFonts w:ascii="Carlito" w:hAnsi="Carlito" w:cs="Carlito"/>
          <w:bCs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Presidente, </w:t>
      </w:r>
      <w:bookmarkStart w:id="0" w:name="_Hlk130967188"/>
      <w:r w:rsidR="00550528" w:rsidRPr="00962C3D">
        <w:rPr>
          <w:rFonts w:ascii="Carlito" w:hAnsi="Carlito" w:cs="Carlito"/>
          <w:b/>
          <w:szCs w:val="24"/>
        </w:rPr>
        <w:t>Carlos Henrique Alves e Silva do Carmo</w:t>
      </w:r>
      <w:bookmarkEnd w:id="0"/>
      <w:r w:rsidR="00550528" w:rsidRPr="00962C3D">
        <w:rPr>
          <w:rFonts w:ascii="Carlito" w:hAnsi="Carlito" w:cs="Carlito"/>
          <w:szCs w:val="24"/>
        </w:rPr>
        <w:t xml:space="preserve"> </w:t>
      </w:r>
      <w:r w:rsidR="00550528">
        <w:rPr>
          <w:rFonts w:ascii="Carlito" w:hAnsi="Carlito" w:cs="Carlito"/>
          <w:szCs w:val="24"/>
        </w:rPr>
        <w:t xml:space="preserve">- </w:t>
      </w:r>
      <w:r w:rsidR="00550528" w:rsidRPr="00962C3D">
        <w:rPr>
          <w:rFonts w:ascii="Carlito" w:hAnsi="Carlito" w:cs="Carlito"/>
          <w:szCs w:val="24"/>
        </w:rPr>
        <w:t xml:space="preserve">(SC), e </w:t>
      </w:r>
      <w:r w:rsidR="005751FE">
        <w:rPr>
          <w:rFonts w:ascii="Carlito" w:hAnsi="Carlito" w:cs="Carlito"/>
          <w:szCs w:val="24"/>
        </w:rPr>
        <w:t>a</w:t>
      </w:r>
      <w:r w:rsidR="00550528" w:rsidRPr="00962C3D">
        <w:rPr>
          <w:rFonts w:ascii="Carlito" w:hAnsi="Carlito" w:cs="Carlito"/>
          <w:szCs w:val="24"/>
        </w:rPr>
        <w:t xml:space="preserve"> Discente </w:t>
      </w:r>
      <w:r w:rsidR="005751FE">
        <w:rPr>
          <w:rStyle w:val="fontstyle01"/>
        </w:rPr>
        <w:t xml:space="preserve">Fernanda </w:t>
      </w:r>
      <w:proofErr w:type="spellStart"/>
      <w:r w:rsidR="005751FE">
        <w:rPr>
          <w:rStyle w:val="fontstyle01"/>
        </w:rPr>
        <w:t>Gezielle</w:t>
      </w:r>
      <w:proofErr w:type="spellEnd"/>
      <w:r w:rsidR="005751FE">
        <w:rPr>
          <w:rStyle w:val="fontstyle01"/>
        </w:rPr>
        <w:t xml:space="preserve"> de Oliveira - </w:t>
      </w:r>
      <w:r w:rsidR="005751FE">
        <w:rPr>
          <w:rStyle w:val="fontstyle21"/>
        </w:rPr>
        <w:t>Mat. SIGAA, 20230148563</w:t>
      </w:r>
      <w:r w:rsidR="00550528" w:rsidRPr="00962C3D">
        <w:rPr>
          <w:rFonts w:ascii="Carlito" w:hAnsi="Carlito" w:cs="Carlito"/>
          <w:szCs w:val="24"/>
        </w:rPr>
        <w:t xml:space="preserve">,  Titulares, </w:t>
      </w:r>
      <w:r w:rsidR="00477F2B">
        <w:rPr>
          <w:rFonts w:ascii="Carlito" w:hAnsi="Carlito" w:cs="Carlito"/>
          <w:b/>
          <w:bCs/>
          <w:szCs w:val="24"/>
        </w:rPr>
        <w:t>Zeus Cunha Barros</w:t>
      </w:r>
      <w:r w:rsidR="00550528" w:rsidRPr="00962C3D">
        <w:rPr>
          <w:rFonts w:ascii="Carlito" w:hAnsi="Carlito" w:cs="Carlito"/>
          <w:szCs w:val="24"/>
        </w:rPr>
        <w:t xml:space="preserve"> (S</w:t>
      </w:r>
      <w:r w:rsidR="00477F2B">
        <w:rPr>
          <w:rFonts w:ascii="Carlito" w:hAnsi="Carlito" w:cs="Carlito"/>
          <w:szCs w:val="24"/>
        </w:rPr>
        <w:t>IAG</w:t>
      </w:r>
      <w:r w:rsidR="00550528" w:rsidRPr="00962C3D">
        <w:rPr>
          <w:rFonts w:ascii="Carlito" w:hAnsi="Carlito" w:cs="Carlito"/>
          <w:szCs w:val="24"/>
        </w:rPr>
        <w:t xml:space="preserve">) e o Discente </w:t>
      </w:r>
      <w:r w:rsidR="00550528" w:rsidRPr="00962C3D">
        <w:rPr>
          <w:rFonts w:ascii="Carlito" w:hAnsi="Carlito" w:cs="Carlito"/>
          <w:b/>
          <w:szCs w:val="24"/>
        </w:rPr>
        <w:t>Wesley Leonardo Araújo Pereira</w:t>
      </w:r>
      <w:r w:rsidR="00550528" w:rsidRPr="00962C3D">
        <w:rPr>
          <w:rFonts w:ascii="Carlito" w:hAnsi="Carlito" w:cs="Carlito"/>
          <w:szCs w:val="24"/>
        </w:rPr>
        <w:t xml:space="preserve"> - Mat. 31401441  Suplentes, para conduzir o processo de consulta, via </w:t>
      </w:r>
      <w:proofErr w:type="spellStart"/>
      <w:r w:rsidR="00550528" w:rsidRPr="00962C3D">
        <w:rPr>
          <w:rFonts w:ascii="Carlito" w:hAnsi="Carlito" w:cs="Carlito"/>
          <w:szCs w:val="24"/>
        </w:rPr>
        <w:t>Sigeleições</w:t>
      </w:r>
      <w:proofErr w:type="spellEnd"/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para escolha de representantes </w:t>
      </w:r>
      <w:r w:rsidR="00663D73">
        <w:rPr>
          <w:rFonts w:ascii="Carlito" w:hAnsi="Carlito" w:cs="Carlito"/>
          <w:szCs w:val="24"/>
        </w:rPr>
        <w:t xml:space="preserve">docentes </w:t>
      </w:r>
      <w:r w:rsidR="00550528" w:rsidRPr="00962C3D">
        <w:rPr>
          <w:rFonts w:ascii="Carlito" w:hAnsi="Carlito" w:cs="Carlito"/>
          <w:szCs w:val="24"/>
        </w:rPr>
        <w:t xml:space="preserve">do CCA junto ao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>SEPE</w:t>
      </w:r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conforme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designados</w:t>
      </w:r>
      <w:r w:rsidR="00550528">
        <w:rPr>
          <w:rFonts w:ascii="Carlito" w:hAnsi="Carlito" w:cs="Carlito"/>
          <w:szCs w:val="24"/>
        </w:rPr>
        <w:t xml:space="preserve"> pela </w:t>
      </w:r>
      <w:r w:rsidR="00550528" w:rsidRPr="00550528">
        <w:rPr>
          <w:rFonts w:ascii="Carlito" w:hAnsi="Carlito" w:cs="Carlito"/>
          <w:b/>
          <w:szCs w:val="24"/>
        </w:rPr>
        <w:t xml:space="preserve">Portaria </w:t>
      </w:r>
      <w:r w:rsidR="005751FE">
        <w:rPr>
          <w:rFonts w:ascii="Carlito" w:hAnsi="Carlito" w:cs="Carlito"/>
          <w:b/>
          <w:szCs w:val="24"/>
        </w:rPr>
        <w:t>2</w:t>
      </w:r>
      <w:r w:rsidR="0066093A">
        <w:rPr>
          <w:rFonts w:ascii="Carlito" w:hAnsi="Carlito" w:cs="Carlito"/>
          <w:b/>
          <w:szCs w:val="24"/>
        </w:rPr>
        <w:t>7</w:t>
      </w:r>
      <w:r w:rsidR="00550528" w:rsidRPr="00550528">
        <w:rPr>
          <w:rFonts w:ascii="Carlito" w:hAnsi="Carlito" w:cs="Carlito"/>
          <w:b/>
          <w:szCs w:val="24"/>
        </w:rPr>
        <w:t>/2023/DIR/UFPB</w:t>
      </w:r>
      <w:r w:rsidR="00550528">
        <w:rPr>
          <w:rFonts w:ascii="Carlito" w:hAnsi="Carlito" w:cs="Carlito"/>
          <w:b/>
          <w:szCs w:val="24"/>
        </w:rPr>
        <w:t>.</w:t>
      </w: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1B0B19B3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 xml:space="preserve">Representantes </w:t>
      </w:r>
      <w:r w:rsidR="00663D73">
        <w:rPr>
          <w:rFonts w:ascii="Tahoma" w:hAnsi="Tahoma" w:cs="Tahoma"/>
          <w:sz w:val="18"/>
          <w:szCs w:val="18"/>
        </w:rPr>
        <w:t xml:space="preserve">Docentes </w:t>
      </w:r>
      <w:r w:rsidR="00382880" w:rsidRPr="005C1DA0">
        <w:rPr>
          <w:rFonts w:ascii="Tahoma" w:hAnsi="Tahoma" w:cs="Tahoma"/>
          <w:sz w:val="18"/>
          <w:szCs w:val="18"/>
        </w:rPr>
        <w:t xml:space="preserve">do CCA junto ao </w:t>
      </w:r>
      <w:proofErr w:type="gramStart"/>
      <w:r w:rsidR="0066093A">
        <w:rPr>
          <w:rFonts w:ascii="Tahoma" w:hAnsi="Tahoma" w:cs="Tahoma"/>
          <w:sz w:val="18"/>
          <w:szCs w:val="18"/>
        </w:rPr>
        <w:t xml:space="preserve">Conselho </w:t>
      </w:r>
      <w:r w:rsidR="00382880" w:rsidRPr="005C1DA0">
        <w:rPr>
          <w:rFonts w:ascii="Tahoma" w:hAnsi="Tahoma" w:cs="Tahoma"/>
          <w:sz w:val="18"/>
          <w:szCs w:val="18"/>
        </w:rPr>
        <w:t xml:space="preserve"> Superior</w:t>
      </w:r>
      <w:proofErr w:type="gramEnd"/>
      <w:r w:rsidR="0066093A">
        <w:rPr>
          <w:rFonts w:ascii="Tahoma" w:hAnsi="Tahoma" w:cs="Tahoma"/>
          <w:sz w:val="18"/>
          <w:szCs w:val="18"/>
        </w:rPr>
        <w:t xml:space="preserve"> de Ensino e Pesquisa</w:t>
      </w:r>
      <w:r w:rsidR="00216D40">
        <w:rPr>
          <w:rFonts w:ascii="Tahoma" w:hAnsi="Tahoma" w:cs="Tahoma"/>
          <w:sz w:val="18"/>
          <w:szCs w:val="18"/>
        </w:rPr>
        <w:t xml:space="preserve">-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 xml:space="preserve">SEPE.  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6B156F53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 xml:space="preserve">Normas de procedimento para escolha de Representantes do CCA junto </w:t>
      </w:r>
      <w:proofErr w:type="gramStart"/>
      <w:r w:rsidR="0066093A">
        <w:rPr>
          <w:rFonts w:ascii="Tahoma" w:hAnsi="Tahoma" w:cs="Tahoma"/>
          <w:b/>
          <w:sz w:val="18"/>
          <w:szCs w:val="18"/>
        </w:rPr>
        <w:t>Conselho  Superior</w:t>
      </w:r>
      <w:proofErr w:type="gramEnd"/>
      <w:r w:rsidR="0066093A">
        <w:rPr>
          <w:rFonts w:ascii="Tahoma" w:hAnsi="Tahoma" w:cs="Tahoma"/>
          <w:b/>
          <w:sz w:val="18"/>
          <w:szCs w:val="18"/>
        </w:rPr>
        <w:t xml:space="preserve"> de Ensino e Pesquisa </w:t>
      </w:r>
      <w:r w:rsidR="00A61965" w:rsidRPr="00A61965">
        <w:rPr>
          <w:rFonts w:ascii="Tahoma" w:hAnsi="Tahoma" w:cs="Tahoma"/>
          <w:b/>
          <w:sz w:val="18"/>
          <w:szCs w:val="18"/>
        </w:rPr>
        <w:t>(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 xml:space="preserve">SEPE) </w:t>
      </w:r>
      <w:r w:rsidR="00F34D21" w:rsidRPr="004841B6">
        <w:rPr>
          <w:rFonts w:ascii="Tahoma" w:hAnsi="Tahoma" w:cs="Tahoma"/>
          <w:sz w:val="20"/>
        </w:rPr>
        <w:t>do COC/CCA/UFPB.</w:t>
      </w:r>
    </w:p>
    <w:p w14:paraId="3329BB81" w14:textId="5514C3F1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0616A5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1</w:t>
      </w:r>
      <w:r>
        <w:rPr>
          <w:rFonts w:ascii="Tahoma" w:hAnsi="Tahoma"/>
          <w:b/>
          <w:sz w:val="20"/>
        </w:rPr>
        <w:t xml:space="preserve"> a </w:t>
      </w:r>
      <w:r w:rsidR="000616A5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4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5751FE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0616A5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4</w:t>
      </w:r>
      <w:r w:rsidR="00216D40">
        <w:rPr>
          <w:rFonts w:ascii="Tahoma" w:hAnsi="Tahoma"/>
          <w:b/>
          <w:sz w:val="20"/>
        </w:rPr>
        <w:t>/</w:t>
      </w:r>
      <w:r w:rsidR="005751FE">
        <w:rPr>
          <w:rFonts w:ascii="Tahoma" w:hAnsi="Tahoma"/>
          <w:b/>
          <w:sz w:val="20"/>
        </w:rPr>
        <w:t>04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4E2E18EA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7C3E4B">
        <w:rPr>
          <w:rFonts w:ascii="Tahoma" w:hAnsi="Tahoma"/>
          <w:b/>
          <w:sz w:val="20"/>
        </w:rPr>
        <w:t>0</w:t>
      </w:r>
      <w:r w:rsidR="005751FE">
        <w:rPr>
          <w:rFonts w:ascii="Tahoma" w:hAnsi="Tahoma"/>
          <w:b/>
          <w:sz w:val="20"/>
        </w:rPr>
        <w:t>8</w:t>
      </w:r>
      <w:r>
        <w:rPr>
          <w:rFonts w:ascii="Tahoma" w:hAnsi="Tahoma"/>
          <w:b/>
          <w:sz w:val="20"/>
        </w:rPr>
        <w:t xml:space="preserve"> de </w:t>
      </w:r>
      <w:r w:rsidR="005751FE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sz w:val="20"/>
        </w:rPr>
        <w:t>.</w:t>
      </w:r>
    </w:p>
    <w:p w14:paraId="3BAA9DA2" w14:textId="4C6254AB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09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5751FE">
        <w:rPr>
          <w:rFonts w:ascii="Tahoma" w:hAnsi="Tahoma"/>
          <w:b/>
          <w:sz w:val="20"/>
        </w:rPr>
        <w:t>ABRIL</w:t>
      </w:r>
      <w:r>
        <w:rPr>
          <w:rFonts w:ascii="Tahoma" w:hAnsi="Tahoma"/>
          <w:b/>
          <w:sz w:val="20"/>
        </w:rPr>
        <w:t xml:space="preserve"> de 202</w:t>
      </w:r>
      <w:r w:rsidR="005751FE">
        <w:rPr>
          <w:rFonts w:ascii="Tahoma" w:hAnsi="Tahoma"/>
          <w:b/>
          <w:sz w:val="20"/>
        </w:rPr>
        <w:t>5</w:t>
      </w:r>
      <w:r w:rsidRPr="00A62A47">
        <w:rPr>
          <w:rFonts w:ascii="Tahoma" w:hAnsi="Tahoma"/>
          <w:sz w:val="20"/>
        </w:rPr>
        <w:t>.</w:t>
      </w:r>
    </w:p>
    <w:p w14:paraId="1B6E274C" w14:textId="2F67BDC6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0616A5">
        <w:rPr>
          <w:rFonts w:ascii="Tahoma" w:hAnsi="Tahoma"/>
          <w:b/>
          <w:sz w:val="20"/>
        </w:rPr>
        <w:t>1</w:t>
      </w:r>
      <w:r w:rsidR="005751FE">
        <w:rPr>
          <w:rFonts w:ascii="Tahoma" w:hAnsi="Tahoma"/>
          <w:b/>
          <w:sz w:val="20"/>
        </w:rPr>
        <w:t>1</w:t>
      </w:r>
      <w:r>
        <w:rPr>
          <w:rFonts w:ascii="Tahoma" w:hAnsi="Tahoma"/>
          <w:b/>
          <w:sz w:val="20"/>
        </w:rPr>
        <w:t xml:space="preserve"> de </w:t>
      </w:r>
      <w:r w:rsidR="005751FE">
        <w:rPr>
          <w:rFonts w:ascii="Tahoma" w:hAnsi="Tahoma"/>
          <w:b/>
          <w:sz w:val="20"/>
        </w:rPr>
        <w:t>ABRIL</w:t>
      </w:r>
      <w:r w:rsidR="004508FD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b/>
          <w:sz w:val="20"/>
        </w:rPr>
        <w:t>de 202</w:t>
      </w:r>
      <w:r w:rsidR="005751FE">
        <w:rPr>
          <w:rFonts w:ascii="Tahoma" w:hAnsi="Tahoma"/>
          <w:b/>
          <w:sz w:val="20"/>
        </w:rPr>
        <w:t>5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147AB800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7022D1">
        <w:rPr>
          <w:rFonts w:ascii="Tahoma" w:hAnsi="Tahoma"/>
          <w:b/>
          <w:sz w:val="20"/>
        </w:rPr>
        <w:t>2</w:t>
      </w:r>
      <w:r w:rsidR="00E22E39">
        <w:rPr>
          <w:rFonts w:ascii="Tahoma" w:hAnsi="Tahoma"/>
          <w:b/>
          <w:sz w:val="20"/>
        </w:rPr>
        <w:t>3</w:t>
      </w:r>
      <w:r>
        <w:rPr>
          <w:rFonts w:ascii="Tahoma" w:hAnsi="Tahoma"/>
          <w:b/>
          <w:sz w:val="20"/>
        </w:rPr>
        <w:t xml:space="preserve"> de </w:t>
      </w:r>
      <w:r w:rsidR="005751FE">
        <w:rPr>
          <w:rFonts w:ascii="Tahoma" w:hAnsi="Tahoma"/>
          <w:b/>
          <w:sz w:val="20"/>
        </w:rPr>
        <w:t>ABRIL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5751FE">
        <w:rPr>
          <w:rFonts w:ascii="Tahoma" w:hAnsi="Tahoma"/>
          <w:b/>
          <w:sz w:val="20"/>
        </w:rPr>
        <w:t>5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0766F9CF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751FE">
        <w:rPr>
          <w:rFonts w:ascii="Tahoma" w:hAnsi="Tahoma"/>
          <w:sz w:val="20"/>
        </w:rPr>
        <w:t>25</w:t>
      </w:r>
      <w:r w:rsidR="00E97C0C">
        <w:rPr>
          <w:rFonts w:ascii="Tahoma" w:hAnsi="Tahoma"/>
          <w:sz w:val="20"/>
        </w:rPr>
        <w:t xml:space="preserve"> de </w:t>
      </w:r>
      <w:r w:rsidR="005751FE">
        <w:rPr>
          <w:rFonts w:ascii="Tahoma" w:hAnsi="Tahoma"/>
          <w:sz w:val="20"/>
        </w:rPr>
        <w:t>março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5751FE">
        <w:rPr>
          <w:rFonts w:ascii="Tahoma" w:hAnsi="Tahoma"/>
          <w:sz w:val="20"/>
        </w:rPr>
        <w:t>5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1B5973D3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5751FE">
        <w:rPr>
          <w:rFonts w:ascii="Tahoma" w:hAnsi="Tahoma"/>
          <w:sz w:val="20"/>
        </w:rPr>
        <w:t>Bruno de Oliveira Dias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64D543C9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496747F" w14:textId="7B001D5A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4E72F124" w14:textId="2A99DE34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BEE287C" w14:textId="77777777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7385275F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66093A">
        <w:rPr>
          <w:rFonts w:ascii="Tahoma" w:hAnsi="Tahoma" w:cs="Tahoma"/>
        </w:rPr>
        <w:t>02</w:t>
      </w:r>
      <w:r>
        <w:rPr>
          <w:rFonts w:ascii="Tahoma" w:hAnsi="Tahoma" w:cs="Tahoma"/>
        </w:rPr>
        <w:t>/202</w:t>
      </w:r>
      <w:r w:rsidR="005751F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70C816ED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 xml:space="preserve">SEPE.  </w:t>
      </w:r>
      <w:r>
        <w:rPr>
          <w:rFonts w:ascii="Tahoma" w:hAnsi="Tahoma" w:cs="Tahoma"/>
          <w:b/>
        </w:rPr>
        <w:t>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F35C342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4C90B8C8" w14:textId="670DA998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2301D5D" w14:textId="77777777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2984EDB7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Presidente da Comissão Eleitoral do processo de consulta relativo ao Edital nº </w:t>
      </w:r>
      <w:r w:rsidR="005751FE">
        <w:rPr>
          <w:rFonts w:ascii="Tahoma" w:hAnsi="Tahoma" w:cs="Tahoma"/>
        </w:rPr>
        <w:t>0</w:t>
      </w:r>
      <w:r w:rsidR="0066093A">
        <w:rPr>
          <w:rFonts w:ascii="Tahoma" w:hAnsi="Tahoma" w:cs="Tahoma"/>
        </w:rPr>
        <w:t>2/</w:t>
      </w:r>
      <w:r>
        <w:rPr>
          <w:rFonts w:ascii="Tahoma" w:hAnsi="Tahoma" w:cs="Tahoma"/>
        </w:rPr>
        <w:t>202</w:t>
      </w:r>
      <w:r w:rsidR="005751FE">
        <w:rPr>
          <w:rFonts w:ascii="Tahoma" w:hAnsi="Tahoma" w:cs="Tahoma"/>
        </w:rPr>
        <w:t>5</w:t>
      </w:r>
      <w:r>
        <w:rPr>
          <w:rFonts w:ascii="Tahoma" w:hAnsi="Tahoma" w:cs="Tahoma"/>
        </w:rPr>
        <w:t>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3550C1C2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</w:t>
      </w:r>
      <w:r w:rsidR="0066093A" w:rsidRPr="00253DA5">
        <w:rPr>
          <w:rFonts w:ascii="Tahoma" w:hAnsi="Tahoma"/>
          <w:b/>
          <w:sz w:val="18"/>
          <w:szCs w:val="18"/>
          <w:u w:val="single"/>
        </w:rPr>
        <w:t>CON</w:t>
      </w:r>
      <w:r w:rsidR="0066093A">
        <w:rPr>
          <w:rFonts w:ascii="Tahoma" w:hAnsi="Tahoma"/>
          <w:b/>
          <w:sz w:val="18"/>
          <w:szCs w:val="18"/>
          <w:u w:val="single"/>
        </w:rPr>
        <w:t>SEPE</w:t>
      </w:r>
      <w:r>
        <w:rPr>
          <w:rFonts w:ascii="Tahoma" w:hAnsi="Tahoma" w:cs="Tahoma"/>
          <w:b/>
        </w:rPr>
        <w:t>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52E20229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 w:rsidR="005751FE">
        <w:rPr>
          <w:b/>
          <w:color w:val="auto"/>
          <w:szCs w:val="28"/>
        </w:rPr>
        <w:t>0</w:t>
      </w:r>
      <w:r w:rsidR="0066093A">
        <w:rPr>
          <w:b/>
          <w:color w:val="auto"/>
          <w:szCs w:val="28"/>
        </w:rPr>
        <w:t>2/</w:t>
      </w:r>
      <w:r w:rsidRPr="003078E2">
        <w:rPr>
          <w:b/>
          <w:color w:val="auto"/>
          <w:szCs w:val="28"/>
        </w:rPr>
        <w:t>202</w:t>
      </w:r>
      <w:r w:rsidR="005751FE">
        <w:rPr>
          <w:b/>
          <w:color w:val="auto"/>
          <w:szCs w:val="28"/>
        </w:rPr>
        <w:t>5</w:t>
      </w:r>
      <w:r w:rsidRPr="003078E2">
        <w:rPr>
          <w:color w:val="auto"/>
          <w:szCs w:val="28"/>
        </w:rPr>
        <w:t xml:space="preserve">, de </w:t>
      </w:r>
      <w:r>
        <w:rPr>
          <w:color w:val="auto"/>
          <w:szCs w:val="28"/>
        </w:rPr>
        <w:t>2</w:t>
      </w:r>
      <w:r w:rsidR="005751FE">
        <w:rPr>
          <w:color w:val="auto"/>
          <w:szCs w:val="28"/>
        </w:rPr>
        <w:t>4</w:t>
      </w:r>
      <w:r w:rsidRPr="003078E2">
        <w:rPr>
          <w:color w:val="auto"/>
          <w:szCs w:val="28"/>
        </w:rPr>
        <w:t xml:space="preserve"> de </w:t>
      </w:r>
      <w:r w:rsidR="005751FE">
        <w:rPr>
          <w:color w:val="auto"/>
          <w:szCs w:val="28"/>
        </w:rPr>
        <w:t>março</w:t>
      </w:r>
      <w:r w:rsidRPr="003078E2">
        <w:rPr>
          <w:color w:val="auto"/>
          <w:szCs w:val="28"/>
        </w:rPr>
        <w:t xml:space="preserve"> de 202</w:t>
      </w:r>
      <w:r w:rsidR="005751FE">
        <w:rPr>
          <w:color w:val="auto"/>
          <w:szCs w:val="28"/>
        </w:rPr>
        <w:t>5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 w:rsidR="005751FE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e Suplentes (</w:t>
      </w:r>
      <w:r w:rsidR="005751FE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junto ao </w:t>
      </w:r>
      <w:r w:rsidR="0066093A" w:rsidRPr="0066093A">
        <w:rPr>
          <w:rFonts w:ascii="Tahoma" w:hAnsi="Tahoma"/>
          <w:b/>
          <w:sz w:val="18"/>
          <w:szCs w:val="18"/>
        </w:rPr>
        <w:t>CONSEPE</w:t>
      </w:r>
      <w:r w:rsidRPr="0066093A">
        <w:rPr>
          <w:color w:val="auto"/>
          <w:szCs w:val="28"/>
        </w:rPr>
        <w:t xml:space="preserve">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proofErr w:type="gram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default" r:id="rId9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99C5" w14:textId="77777777" w:rsidR="00863EB7" w:rsidRDefault="00863EB7" w:rsidP="00567F33">
      <w:r>
        <w:separator/>
      </w:r>
    </w:p>
  </w:endnote>
  <w:endnote w:type="continuationSeparator" w:id="0">
    <w:p w14:paraId="128A30D1" w14:textId="77777777" w:rsidR="00863EB7" w:rsidRDefault="00863EB7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18F3" w14:textId="77777777" w:rsidR="00863EB7" w:rsidRDefault="00863EB7" w:rsidP="00567F33">
      <w:r>
        <w:separator/>
      </w:r>
    </w:p>
  </w:footnote>
  <w:footnote w:type="continuationSeparator" w:id="0">
    <w:p w14:paraId="10EBAFF9" w14:textId="77777777" w:rsidR="00863EB7" w:rsidRDefault="00863EB7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8904">
    <w:abstractNumId w:val="11"/>
  </w:num>
  <w:num w:numId="2" w16cid:durableId="88162904">
    <w:abstractNumId w:val="8"/>
  </w:num>
  <w:num w:numId="3" w16cid:durableId="58553365">
    <w:abstractNumId w:val="9"/>
  </w:num>
  <w:num w:numId="4" w16cid:durableId="403339830">
    <w:abstractNumId w:val="7"/>
  </w:num>
  <w:num w:numId="5" w16cid:durableId="1120413265">
    <w:abstractNumId w:val="4"/>
  </w:num>
  <w:num w:numId="6" w16cid:durableId="662512157">
    <w:abstractNumId w:val="1"/>
  </w:num>
  <w:num w:numId="7" w16cid:durableId="1369523492">
    <w:abstractNumId w:val="14"/>
  </w:num>
  <w:num w:numId="8" w16cid:durableId="2133287049">
    <w:abstractNumId w:val="10"/>
  </w:num>
  <w:num w:numId="9" w16cid:durableId="641890660">
    <w:abstractNumId w:val="0"/>
  </w:num>
  <w:num w:numId="10" w16cid:durableId="1611888790">
    <w:abstractNumId w:val="12"/>
  </w:num>
  <w:num w:numId="11" w16cid:durableId="1346514230">
    <w:abstractNumId w:val="5"/>
  </w:num>
  <w:num w:numId="12" w16cid:durableId="834418942">
    <w:abstractNumId w:val="2"/>
  </w:num>
  <w:num w:numId="13" w16cid:durableId="1753577385">
    <w:abstractNumId w:val="6"/>
  </w:num>
  <w:num w:numId="14" w16cid:durableId="1361935750">
    <w:abstractNumId w:val="13"/>
  </w:num>
  <w:num w:numId="15" w16cid:durableId="81560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2FF1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33DF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45AC"/>
    <w:rsid w:val="00415745"/>
    <w:rsid w:val="0042012C"/>
    <w:rsid w:val="00420FAF"/>
    <w:rsid w:val="0042411B"/>
    <w:rsid w:val="00424B6C"/>
    <w:rsid w:val="00425EF7"/>
    <w:rsid w:val="00427E23"/>
    <w:rsid w:val="004331B4"/>
    <w:rsid w:val="0043333E"/>
    <w:rsid w:val="00433796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08FD"/>
    <w:rsid w:val="00456808"/>
    <w:rsid w:val="00461D46"/>
    <w:rsid w:val="00466172"/>
    <w:rsid w:val="00477F2B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528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751FE"/>
    <w:rsid w:val="005774E9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2F44"/>
    <w:rsid w:val="00653E54"/>
    <w:rsid w:val="006557D5"/>
    <w:rsid w:val="00655C78"/>
    <w:rsid w:val="0066093A"/>
    <w:rsid w:val="0066343C"/>
    <w:rsid w:val="00663D73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14B2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C3E4B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E61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63EB7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15B04"/>
    <w:rsid w:val="00A22235"/>
    <w:rsid w:val="00A24EB7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0D20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0520"/>
    <w:rsid w:val="00E114B8"/>
    <w:rsid w:val="00E14C75"/>
    <w:rsid w:val="00E22E39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B6B5F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0BBE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751FE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751FE"/>
    <w:rPr>
      <w:rFonts w:ascii="Carlito" w:hAnsi="Carlito" w:cs="Carlit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28AE-0E2D-4AAA-B226-B3BFC474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ivandro santos</cp:lastModifiedBy>
  <cp:revision>2</cp:revision>
  <cp:lastPrinted>2023-09-22T19:09:00Z</cp:lastPrinted>
  <dcterms:created xsi:type="dcterms:W3CDTF">2025-04-02T17:45:00Z</dcterms:created>
  <dcterms:modified xsi:type="dcterms:W3CDTF">2025-04-02T17:45:00Z</dcterms:modified>
</cp:coreProperties>
</file>